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16B89" w14:textId="77777777" w:rsidR="009F512B" w:rsidRDefault="009F512B">
      <w:pPr>
        <w:widowControl w:val="0"/>
        <w:pBdr>
          <w:top w:val="nil"/>
          <w:left w:val="nil"/>
          <w:bottom w:val="nil"/>
          <w:right w:val="nil"/>
          <w:between w:val="nil"/>
        </w:pBdr>
        <w:spacing w:line="276" w:lineRule="auto"/>
      </w:pPr>
    </w:p>
    <w:p w14:paraId="6DD72ABB" w14:textId="77777777" w:rsidR="009F512B" w:rsidRDefault="009F512B">
      <w:pPr>
        <w:widowControl w:val="0"/>
        <w:pBdr>
          <w:top w:val="nil"/>
          <w:left w:val="nil"/>
          <w:bottom w:val="nil"/>
          <w:right w:val="nil"/>
          <w:between w:val="nil"/>
        </w:pBdr>
        <w:spacing w:line="276" w:lineRule="auto"/>
      </w:pPr>
    </w:p>
    <w:p w14:paraId="728F2F1B" w14:textId="77777777" w:rsidR="009F512B" w:rsidRDefault="00000000">
      <w:pPr>
        <w:widowControl w:val="0"/>
        <w:spacing w:before="20" w:line="276" w:lineRule="auto"/>
        <w:ind w:left="526"/>
        <w:jc w:val="center"/>
        <w:rPr>
          <w:b/>
          <w:sz w:val="40"/>
          <w:szCs w:val="40"/>
        </w:rPr>
      </w:pPr>
      <w:r>
        <w:rPr>
          <w:b/>
          <w:sz w:val="40"/>
          <w:szCs w:val="40"/>
        </w:rPr>
        <w:t>REGULAMENTUL                                                             ȘCOLII DE VARĂ RISEGO</w:t>
      </w:r>
    </w:p>
    <w:p w14:paraId="7A0F23A7" w14:textId="77777777" w:rsidR="009F512B" w:rsidRDefault="009F512B">
      <w:pPr>
        <w:widowControl w:val="0"/>
        <w:spacing w:before="1" w:line="276" w:lineRule="auto"/>
        <w:jc w:val="center"/>
        <w:rPr>
          <w:b/>
          <w:sz w:val="32"/>
          <w:szCs w:val="32"/>
        </w:rPr>
      </w:pPr>
    </w:p>
    <w:p w14:paraId="31D7BFD2" w14:textId="77777777" w:rsidR="009F512B" w:rsidRDefault="00000000">
      <w:pPr>
        <w:widowControl w:val="0"/>
        <w:spacing w:line="276" w:lineRule="auto"/>
        <w:jc w:val="both"/>
        <w:rPr>
          <w:b/>
        </w:rPr>
      </w:pPr>
      <w:r>
        <w:rPr>
          <w:b/>
        </w:rPr>
        <w:tab/>
        <w:t>Capitolul I. Dispoziții generale</w:t>
      </w:r>
    </w:p>
    <w:p w14:paraId="3CE6A266" w14:textId="77777777" w:rsidR="009F512B" w:rsidRDefault="00000000">
      <w:pPr>
        <w:widowControl w:val="0"/>
        <w:spacing w:line="276" w:lineRule="auto"/>
        <w:jc w:val="both"/>
      </w:pPr>
      <w:r>
        <w:t>Art. 1. - Organizator</w:t>
      </w:r>
    </w:p>
    <w:p w14:paraId="76F0E4FD" w14:textId="77777777" w:rsidR="009F512B" w:rsidRDefault="00000000">
      <w:pPr>
        <w:widowControl w:val="0"/>
        <w:spacing w:line="276" w:lineRule="auto"/>
        <w:jc w:val="both"/>
      </w:pPr>
      <w:r>
        <w:t>Universitatea Ștefan cel Mare Suceava (USV), cu sediul în str. Universității nr. 13, 720229 Suceava, România, Facultatea de Istorie și Geografie (FIG).</w:t>
      </w:r>
    </w:p>
    <w:p w14:paraId="128DB81F" w14:textId="77777777" w:rsidR="009F512B" w:rsidRDefault="00000000">
      <w:pPr>
        <w:widowControl w:val="0"/>
        <w:spacing w:line="276" w:lineRule="auto"/>
        <w:jc w:val="both"/>
      </w:pPr>
      <w:r>
        <w:t>Art. 2. - Participanți</w:t>
      </w:r>
    </w:p>
    <w:p w14:paraId="61DD3AA0" w14:textId="77777777" w:rsidR="009F512B" w:rsidRDefault="00000000">
      <w:pPr>
        <w:widowControl w:val="0"/>
        <w:spacing w:line="276" w:lineRule="auto"/>
        <w:jc w:val="both"/>
      </w:pPr>
      <w:r>
        <w:t xml:space="preserve">Proiectul Școala de vară RISEGO este destinat unui număr de minim 50 de elevi (2 serii) învățând de preferință în clasele terminale (a XI-a și a XII-a) dar și a X-a. </w:t>
      </w:r>
    </w:p>
    <w:p w14:paraId="7F1F0342" w14:textId="77777777" w:rsidR="009F512B" w:rsidRDefault="00000000">
      <w:pPr>
        <w:widowControl w:val="0"/>
        <w:spacing w:line="276" w:lineRule="auto"/>
        <w:jc w:val="both"/>
      </w:pPr>
      <w:r>
        <w:t>Art.3. - Scopul proiectului</w:t>
      </w:r>
    </w:p>
    <w:p w14:paraId="63CCF3D6" w14:textId="77777777" w:rsidR="009F512B" w:rsidRDefault="00000000">
      <w:pPr>
        <w:widowControl w:val="0"/>
        <w:numPr>
          <w:ilvl w:val="0"/>
          <w:numId w:val="15"/>
        </w:numPr>
        <w:tabs>
          <w:tab w:val="left" w:pos="443"/>
        </w:tabs>
        <w:spacing w:line="276" w:lineRule="auto"/>
        <w:jc w:val="both"/>
      </w:pPr>
      <w:r>
        <w:t>Prin proiectul Școala de vară RISEGO, Universitatea Ștefan cel Mare Suceava își propune sa vină în sprijinul elevilor de liceu din clasele terminale, în vederea reducerii gradului de abandon școlar, în vederea alegerii viitoarei cariere în concordanță cu idealurile, competențele, abilitățile și aptitudinile acestora și în vederea susținerii unui număr de minim 50 de elevi din grupuri dezavantajate prin participarea la programe de vară de tip punte în vederea îmbunătățirii tranziției acestora spre sistemul educațional terțiar.</w:t>
      </w:r>
    </w:p>
    <w:p w14:paraId="48B33222" w14:textId="77777777" w:rsidR="009F512B" w:rsidRDefault="00000000">
      <w:pPr>
        <w:widowControl w:val="0"/>
        <w:numPr>
          <w:ilvl w:val="0"/>
          <w:numId w:val="15"/>
        </w:numPr>
        <w:tabs>
          <w:tab w:val="left" w:pos="457"/>
        </w:tabs>
        <w:spacing w:line="276" w:lineRule="auto"/>
        <w:jc w:val="both"/>
      </w:pPr>
      <w:r>
        <w:t>Informarea elevilor în legătură cu domeniile de specializare oferite de Universitatea Ștefan cel Mare Suceava, Facultatea de Istorie și Geografie.</w:t>
      </w:r>
    </w:p>
    <w:p w14:paraId="1D971094" w14:textId="77777777" w:rsidR="009F512B" w:rsidRDefault="00000000">
      <w:pPr>
        <w:widowControl w:val="0"/>
        <w:numPr>
          <w:ilvl w:val="0"/>
          <w:numId w:val="15"/>
        </w:numPr>
        <w:tabs>
          <w:tab w:val="left" w:pos="435"/>
        </w:tabs>
        <w:spacing w:line="276" w:lineRule="auto"/>
        <w:jc w:val="both"/>
      </w:pPr>
      <w:r>
        <w:t>Acomodarea elevilor cu viața de student din Suceava.</w:t>
      </w:r>
    </w:p>
    <w:p w14:paraId="4763C985" w14:textId="77777777" w:rsidR="009F512B" w:rsidRDefault="00000000">
      <w:pPr>
        <w:widowControl w:val="0"/>
        <w:spacing w:line="276" w:lineRule="auto"/>
        <w:jc w:val="both"/>
      </w:pPr>
      <w:r>
        <w:t>Art. 4.- Locul și perioada de desfășurare</w:t>
      </w:r>
    </w:p>
    <w:p w14:paraId="5A36BF4B" w14:textId="68149FC2" w:rsidR="009F512B" w:rsidRDefault="00000000">
      <w:pPr>
        <w:widowControl w:val="0"/>
        <w:spacing w:line="276" w:lineRule="auto"/>
        <w:jc w:val="both"/>
      </w:pPr>
      <w:r>
        <w:t>Școlile de vară RISEGO se vor derula în Suceava, în perioada</w:t>
      </w:r>
      <w:r>
        <w:rPr>
          <w:b/>
        </w:rPr>
        <w:t xml:space="preserve"> 1</w:t>
      </w:r>
      <w:r w:rsidR="004504BB">
        <w:rPr>
          <w:b/>
        </w:rPr>
        <w:t>5</w:t>
      </w:r>
      <w:r>
        <w:rPr>
          <w:b/>
        </w:rPr>
        <w:t>-</w:t>
      </w:r>
      <w:r w:rsidR="004504BB">
        <w:rPr>
          <w:b/>
        </w:rPr>
        <w:t>28</w:t>
      </w:r>
      <w:r>
        <w:rPr>
          <w:b/>
        </w:rPr>
        <w:t xml:space="preserve"> iulie 202</w:t>
      </w:r>
      <w:r w:rsidR="004504BB">
        <w:rPr>
          <w:b/>
        </w:rPr>
        <w:t>4</w:t>
      </w:r>
      <w:r>
        <w:t xml:space="preserve"> în spațiile aferente instituției. Modificarea acestor date din motive obiective va fi adusă la cunoștința participanților cel târziu cu 3 zile calendaristice înainte de data începerii fiecărei școli.</w:t>
      </w:r>
    </w:p>
    <w:p w14:paraId="01558122" w14:textId="77777777" w:rsidR="009F512B" w:rsidRDefault="00000000">
      <w:pPr>
        <w:widowControl w:val="0"/>
        <w:spacing w:line="276" w:lineRule="auto"/>
        <w:jc w:val="both"/>
      </w:pPr>
      <w:r>
        <w:t>Art. 5.- Condiții de înscriere</w:t>
      </w:r>
    </w:p>
    <w:p w14:paraId="4847A382" w14:textId="77777777" w:rsidR="009F512B" w:rsidRDefault="00000000">
      <w:pPr>
        <w:widowControl w:val="0"/>
        <w:numPr>
          <w:ilvl w:val="0"/>
          <w:numId w:val="11"/>
        </w:numPr>
        <w:tabs>
          <w:tab w:val="left" w:pos="435"/>
        </w:tabs>
        <w:spacing w:line="276" w:lineRule="auto"/>
        <w:jc w:val="both"/>
      </w:pPr>
      <w:r>
        <w:rPr>
          <w:b/>
        </w:rPr>
        <w:t>Pentru înscriere sunt necesare următoarele documente</w:t>
      </w:r>
      <w:r>
        <w:t>:</w:t>
      </w:r>
    </w:p>
    <w:p w14:paraId="7F5887DE" w14:textId="77777777" w:rsidR="009F512B" w:rsidRDefault="00000000">
      <w:pPr>
        <w:widowControl w:val="0"/>
        <w:spacing w:line="276" w:lineRule="auto"/>
        <w:jc w:val="both"/>
      </w:pPr>
      <w:r>
        <w:t>• Copie după cartea de identitate a elevului aplicant;</w:t>
      </w:r>
    </w:p>
    <w:p w14:paraId="02614C8F" w14:textId="77777777" w:rsidR="009F512B" w:rsidRDefault="00000000">
      <w:pPr>
        <w:widowControl w:val="0"/>
        <w:spacing w:line="276" w:lineRule="auto"/>
        <w:jc w:val="both"/>
      </w:pPr>
      <w:r>
        <w:t>• Fișă de înscriere (secțiunea 1);</w:t>
      </w:r>
    </w:p>
    <w:p w14:paraId="69C2B5A1" w14:textId="77777777" w:rsidR="009F512B" w:rsidRDefault="00000000">
      <w:pPr>
        <w:widowControl w:val="0"/>
        <w:spacing w:line="276" w:lineRule="auto"/>
        <w:jc w:val="both"/>
      </w:pPr>
      <w:r>
        <w:t>• Fișă de informații medicale (secțiunea 2);</w:t>
      </w:r>
    </w:p>
    <w:p w14:paraId="6DBEDDB8" w14:textId="77777777" w:rsidR="009F512B" w:rsidRDefault="00000000">
      <w:pPr>
        <w:widowControl w:val="0"/>
        <w:spacing w:line="276" w:lineRule="auto"/>
        <w:jc w:val="both"/>
      </w:pPr>
      <w:r>
        <w:t>• Declarație apartenență la grupul țintă (secțiunea 3);</w:t>
      </w:r>
    </w:p>
    <w:p w14:paraId="4E4CD2D4" w14:textId="77777777" w:rsidR="009F512B" w:rsidRDefault="00000000">
      <w:pPr>
        <w:widowControl w:val="0"/>
        <w:spacing w:line="276" w:lineRule="auto"/>
        <w:jc w:val="both"/>
      </w:pPr>
      <w:r>
        <w:t>• Scrisoare de recomandare de la diriginte/profesor (formular atașat);</w:t>
      </w:r>
    </w:p>
    <w:p w14:paraId="7440F9EF" w14:textId="77777777" w:rsidR="009F512B" w:rsidRDefault="00000000">
      <w:pPr>
        <w:widowControl w:val="0"/>
        <w:spacing w:line="276" w:lineRule="auto"/>
        <w:jc w:val="both"/>
      </w:pPr>
      <w:r>
        <w:t>• Acordul scris al părintelui/tutorelui legal în cazul elevilor care nu au împlinit 18 ani (formular atașat);</w:t>
      </w:r>
    </w:p>
    <w:p w14:paraId="7BC14DBE" w14:textId="77777777" w:rsidR="009F512B" w:rsidRDefault="009F512B">
      <w:pPr>
        <w:widowControl w:val="0"/>
        <w:spacing w:line="276" w:lineRule="auto"/>
        <w:jc w:val="both"/>
      </w:pPr>
    </w:p>
    <w:p w14:paraId="41D05F0B" w14:textId="77777777" w:rsidR="009F512B" w:rsidRDefault="00000000">
      <w:pPr>
        <w:widowControl w:val="0"/>
        <w:numPr>
          <w:ilvl w:val="0"/>
          <w:numId w:val="11"/>
        </w:numPr>
        <w:tabs>
          <w:tab w:val="left" w:pos="462"/>
        </w:tabs>
        <w:spacing w:line="276" w:lineRule="auto"/>
        <w:jc w:val="both"/>
      </w:pPr>
      <w:r>
        <w:t>Condiții de eligibilitate: elevii îndeplinesc cel puțin una din următoarele cerințe:</w:t>
      </w:r>
    </w:p>
    <w:p w14:paraId="71DB0DEC" w14:textId="77777777" w:rsidR="009F512B" w:rsidRDefault="00000000">
      <w:pPr>
        <w:widowControl w:val="0"/>
        <w:numPr>
          <w:ilvl w:val="0"/>
          <w:numId w:val="16"/>
        </w:numPr>
        <w:tabs>
          <w:tab w:val="left" w:pos="567"/>
          <w:tab w:val="left" w:pos="709"/>
        </w:tabs>
        <w:spacing w:line="276" w:lineRule="auto"/>
        <w:ind w:firstLine="426"/>
      </w:pPr>
      <w:r>
        <w:t>provin din familii cu venituri mici;</w:t>
      </w:r>
    </w:p>
    <w:p w14:paraId="7BB20A45" w14:textId="77777777" w:rsidR="009F512B" w:rsidRDefault="00000000">
      <w:pPr>
        <w:widowControl w:val="0"/>
        <w:numPr>
          <w:ilvl w:val="0"/>
          <w:numId w:val="16"/>
        </w:numPr>
        <w:tabs>
          <w:tab w:val="left" w:pos="567"/>
          <w:tab w:val="left" w:pos="709"/>
        </w:tabs>
        <w:spacing w:line="276" w:lineRule="auto"/>
        <w:ind w:firstLine="426"/>
      </w:pPr>
      <w:r>
        <w:t>sunt izolați social (romi sau alte naționalități);</w:t>
      </w:r>
    </w:p>
    <w:p w14:paraId="7840FCDD" w14:textId="77777777" w:rsidR="009F512B" w:rsidRDefault="00000000">
      <w:pPr>
        <w:widowControl w:val="0"/>
        <w:numPr>
          <w:ilvl w:val="0"/>
          <w:numId w:val="16"/>
        </w:numPr>
        <w:tabs>
          <w:tab w:val="left" w:pos="567"/>
          <w:tab w:val="left" w:pos="709"/>
        </w:tabs>
        <w:spacing w:line="276" w:lineRule="auto"/>
        <w:ind w:firstLine="426"/>
      </w:pPr>
      <w:r>
        <w:t>trăiesc în zone rurale sau în care nu există şcoli în apropiere;</w:t>
      </w:r>
    </w:p>
    <w:p w14:paraId="7031979A" w14:textId="77777777" w:rsidR="009F512B" w:rsidRDefault="00000000">
      <w:pPr>
        <w:widowControl w:val="0"/>
        <w:numPr>
          <w:ilvl w:val="0"/>
          <w:numId w:val="16"/>
        </w:numPr>
        <w:tabs>
          <w:tab w:val="left" w:pos="567"/>
          <w:tab w:val="left" w:pos="709"/>
        </w:tabs>
        <w:spacing w:line="276" w:lineRule="auto"/>
        <w:ind w:firstLine="426"/>
      </w:pPr>
      <w:r>
        <w:lastRenderedPageBreak/>
        <w:t>au unul sau ambii părinţi care lucrează în străinătate;</w:t>
      </w:r>
    </w:p>
    <w:p w14:paraId="3991EFBF" w14:textId="77777777" w:rsidR="009F512B" w:rsidRDefault="00000000">
      <w:pPr>
        <w:widowControl w:val="0"/>
        <w:numPr>
          <w:ilvl w:val="0"/>
          <w:numId w:val="16"/>
        </w:numPr>
        <w:tabs>
          <w:tab w:val="left" w:pos="567"/>
          <w:tab w:val="left" w:pos="709"/>
        </w:tabs>
        <w:spacing w:line="276" w:lineRule="auto"/>
        <w:ind w:firstLine="426"/>
      </w:pPr>
      <w:r>
        <w:t>orfani sau proveniți din centre de plasament;</w:t>
      </w:r>
    </w:p>
    <w:p w14:paraId="2EA75585" w14:textId="77777777" w:rsidR="009F512B" w:rsidRDefault="00000000">
      <w:pPr>
        <w:widowControl w:val="0"/>
        <w:numPr>
          <w:ilvl w:val="0"/>
          <w:numId w:val="16"/>
        </w:numPr>
        <w:tabs>
          <w:tab w:val="left" w:pos="567"/>
          <w:tab w:val="left" w:pos="709"/>
        </w:tabs>
        <w:spacing w:line="276" w:lineRule="auto"/>
        <w:ind w:firstLine="426"/>
      </w:pPr>
      <w:r>
        <w:t>au cerințe educaționale speciale.</w:t>
      </w:r>
    </w:p>
    <w:p w14:paraId="64888EB4" w14:textId="77777777" w:rsidR="009F512B" w:rsidRDefault="009F512B">
      <w:pPr>
        <w:widowControl w:val="0"/>
        <w:tabs>
          <w:tab w:val="left" w:pos="567"/>
          <w:tab w:val="left" w:pos="709"/>
        </w:tabs>
        <w:spacing w:line="276" w:lineRule="auto"/>
        <w:ind w:left="426"/>
      </w:pPr>
    </w:p>
    <w:p w14:paraId="65D782DA" w14:textId="77777777" w:rsidR="009F512B" w:rsidRDefault="00000000">
      <w:pPr>
        <w:widowControl w:val="0"/>
        <w:spacing w:line="276" w:lineRule="auto"/>
        <w:jc w:val="both"/>
        <w:rPr>
          <w:b/>
        </w:rPr>
      </w:pPr>
      <w:r>
        <w:rPr>
          <w:b/>
        </w:rPr>
        <w:tab/>
        <w:t>Capitolul II – Termene</w:t>
      </w:r>
    </w:p>
    <w:p w14:paraId="17C3E1E1" w14:textId="77777777" w:rsidR="009F512B" w:rsidRPr="00C614D5" w:rsidRDefault="00000000">
      <w:pPr>
        <w:widowControl w:val="0"/>
        <w:spacing w:line="276" w:lineRule="auto"/>
        <w:jc w:val="both"/>
        <w:rPr>
          <w:b/>
          <w:lang w:val="de-DE"/>
        </w:rPr>
      </w:pPr>
      <w:r w:rsidRPr="00C614D5">
        <w:rPr>
          <w:lang w:val="de-DE"/>
        </w:rPr>
        <w:t xml:space="preserve">Art. 6 – </w:t>
      </w:r>
      <w:r w:rsidRPr="00C614D5">
        <w:rPr>
          <w:b/>
          <w:lang w:val="de-DE"/>
        </w:rPr>
        <w:t>Termene și date de desfășurare</w:t>
      </w:r>
    </w:p>
    <w:p w14:paraId="50BD31CE" w14:textId="196B535E" w:rsidR="009F512B" w:rsidRPr="00C614D5" w:rsidRDefault="00000000">
      <w:pPr>
        <w:widowControl w:val="0"/>
        <w:numPr>
          <w:ilvl w:val="0"/>
          <w:numId w:val="10"/>
        </w:numPr>
        <w:tabs>
          <w:tab w:val="left" w:pos="567"/>
        </w:tabs>
        <w:spacing w:line="276" w:lineRule="auto"/>
        <w:jc w:val="both"/>
      </w:pPr>
      <w:r>
        <w:t xml:space="preserve">Înscrierile pentru participarea la proiect au loc în </w:t>
      </w:r>
      <w:r w:rsidRPr="00C614D5">
        <w:t xml:space="preserve">perioada </w:t>
      </w:r>
      <w:r w:rsidR="004504BB">
        <w:t>18 aprilie</w:t>
      </w:r>
      <w:r w:rsidRPr="00C614D5">
        <w:t xml:space="preserve"> –</w:t>
      </w:r>
      <w:r w:rsidR="004504BB">
        <w:t>3</w:t>
      </w:r>
      <w:r w:rsidR="00D3166C">
        <w:t>1</w:t>
      </w:r>
      <w:r w:rsidRPr="00C614D5">
        <w:t xml:space="preserve"> </w:t>
      </w:r>
      <w:r w:rsidR="00D3166C">
        <w:t>mai</w:t>
      </w:r>
      <w:r w:rsidRPr="00C614D5">
        <w:t xml:space="preserve"> 202</w:t>
      </w:r>
      <w:r w:rsidR="004504BB">
        <w:t>4</w:t>
      </w:r>
      <w:r w:rsidRPr="00C614D5">
        <w:t>.</w:t>
      </w:r>
    </w:p>
    <w:p w14:paraId="052C871A" w14:textId="4E80A591" w:rsidR="009F512B" w:rsidRPr="00C614D5" w:rsidRDefault="00000000">
      <w:pPr>
        <w:widowControl w:val="0"/>
        <w:numPr>
          <w:ilvl w:val="0"/>
          <w:numId w:val="10"/>
        </w:numPr>
        <w:tabs>
          <w:tab w:val="left" w:pos="567"/>
        </w:tabs>
        <w:spacing w:line="276" w:lineRule="auto"/>
        <w:jc w:val="both"/>
      </w:pPr>
      <w:r w:rsidRPr="00C614D5">
        <w:t xml:space="preserve">Rezultatul selecției va fi comunicat prin email pe data de </w:t>
      </w:r>
      <w:r w:rsidR="00D3166C">
        <w:t>15 iunie</w:t>
      </w:r>
      <w:r w:rsidRPr="00C614D5">
        <w:t xml:space="preserve"> 202</w:t>
      </w:r>
      <w:r w:rsidR="004504BB">
        <w:t>4</w:t>
      </w:r>
      <w:r w:rsidRPr="00C614D5">
        <w:t>.</w:t>
      </w:r>
    </w:p>
    <w:p w14:paraId="1847AD11" w14:textId="3C7A2014" w:rsidR="009F512B" w:rsidRDefault="00000000">
      <w:pPr>
        <w:widowControl w:val="0"/>
        <w:numPr>
          <w:ilvl w:val="0"/>
          <w:numId w:val="10"/>
        </w:numPr>
        <w:tabs>
          <w:tab w:val="left" w:pos="567"/>
        </w:tabs>
        <w:spacing w:line="276" w:lineRule="auto"/>
        <w:jc w:val="both"/>
      </w:pPr>
      <w:r>
        <w:t>Școala de vară RISEGO este programată să se desfășoare în perioada: 1</w:t>
      </w:r>
      <w:r w:rsidR="004504BB">
        <w:t>5</w:t>
      </w:r>
      <w:r>
        <w:t>-</w:t>
      </w:r>
      <w:r w:rsidR="004504BB">
        <w:t>28</w:t>
      </w:r>
      <w:r>
        <w:t xml:space="preserve"> iulie 202</w:t>
      </w:r>
      <w:r w:rsidR="004504BB">
        <w:t>4</w:t>
      </w:r>
      <w:r>
        <w:t>.</w:t>
      </w:r>
    </w:p>
    <w:p w14:paraId="10C716A2" w14:textId="77777777" w:rsidR="009F512B" w:rsidRDefault="009F512B">
      <w:pPr>
        <w:widowControl w:val="0"/>
        <w:tabs>
          <w:tab w:val="left" w:pos="567"/>
        </w:tabs>
        <w:spacing w:line="276" w:lineRule="auto"/>
        <w:jc w:val="both"/>
      </w:pPr>
    </w:p>
    <w:p w14:paraId="40BBF3D5" w14:textId="77777777" w:rsidR="009F512B" w:rsidRDefault="00000000">
      <w:pPr>
        <w:widowControl w:val="0"/>
        <w:spacing w:line="276" w:lineRule="auto"/>
        <w:jc w:val="both"/>
        <w:rPr>
          <w:b/>
        </w:rPr>
      </w:pPr>
      <w:r>
        <w:rPr>
          <w:b/>
        </w:rPr>
        <w:tab/>
        <w:t>Capitolul III – Condiții</w:t>
      </w:r>
    </w:p>
    <w:p w14:paraId="058607F3" w14:textId="77777777" w:rsidR="009F512B" w:rsidRDefault="00000000">
      <w:pPr>
        <w:widowControl w:val="0"/>
        <w:spacing w:line="276" w:lineRule="auto"/>
        <w:jc w:val="both"/>
      </w:pPr>
      <w:r>
        <w:t>Art. 7. Cetățenie.</w:t>
      </w:r>
    </w:p>
    <w:p w14:paraId="01EBB964" w14:textId="77777777" w:rsidR="009F512B" w:rsidRDefault="00000000">
      <w:pPr>
        <w:widowControl w:val="0"/>
        <w:spacing w:line="276" w:lineRule="auto"/>
        <w:jc w:val="both"/>
      </w:pPr>
      <w:r>
        <w:t>Cetătenia şi provenienta aplicantului nu au relevanță.</w:t>
      </w:r>
    </w:p>
    <w:p w14:paraId="4B33E913" w14:textId="77777777" w:rsidR="009F512B" w:rsidRDefault="00000000">
      <w:pPr>
        <w:widowControl w:val="0"/>
        <w:spacing w:line="276" w:lineRule="auto"/>
        <w:jc w:val="both"/>
      </w:pPr>
      <w:r>
        <w:t>Art. 8. Stare medicală.</w:t>
      </w:r>
    </w:p>
    <w:p w14:paraId="21815D24" w14:textId="77777777" w:rsidR="009F512B" w:rsidRDefault="00000000">
      <w:pPr>
        <w:widowControl w:val="0"/>
        <w:numPr>
          <w:ilvl w:val="0"/>
          <w:numId w:val="8"/>
        </w:numPr>
        <w:tabs>
          <w:tab w:val="left" w:pos="426"/>
        </w:tabs>
        <w:spacing w:line="276" w:lineRule="auto"/>
        <w:jc w:val="both"/>
      </w:pPr>
      <w:r>
        <w:t>Aplicantul trebuie să nu fie suferind de boli contagioase care ar putea să pună în pericol atât siguranța şi sănătatea proprie cât şi a celor din jur.</w:t>
      </w:r>
    </w:p>
    <w:p w14:paraId="7ADEF362" w14:textId="77777777" w:rsidR="009F512B" w:rsidRDefault="00000000">
      <w:pPr>
        <w:widowControl w:val="0"/>
        <w:numPr>
          <w:ilvl w:val="0"/>
          <w:numId w:val="8"/>
        </w:numPr>
        <w:tabs>
          <w:tab w:val="left" w:pos="426"/>
        </w:tabs>
        <w:spacing w:line="276" w:lineRule="auto"/>
        <w:jc w:val="both"/>
      </w:pPr>
      <w:r>
        <w:t>Asumarea răspunderii față de prevederile de la art. 8(1) se face, pentru minori, prin acord parental.</w:t>
      </w:r>
    </w:p>
    <w:p w14:paraId="562BF77A" w14:textId="77777777" w:rsidR="009F512B" w:rsidRDefault="009F512B">
      <w:pPr>
        <w:widowControl w:val="0"/>
        <w:tabs>
          <w:tab w:val="left" w:pos="426"/>
        </w:tabs>
        <w:spacing w:line="276" w:lineRule="auto"/>
        <w:ind w:left="833"/>
        <w:jc w:val="both"/>
      </w:pPr>
    </w:p>
    <w:p w14:paraId="6FC1ED57" w14:textId="77777777" w:rsidR="009F512B" w:rsidRDefault="00000000">
      <w:pPr>
        <w:widowControl w:val="0"/>
        <w:spacing w:line="276" w:lineRule="auto"/>
        <w:jc w:val="both"/>
        <w:rPr>
          <w:b/>
        </w:rPr>
      </w:pPr>
      <w:r>
        <w:rPr>
          <w:b/>
        </w:rPr>
        <w:tab/>
        <w:t>Capitolul IV – Organizare</w:t>
      </w:r>
    </w:p>
    <w:p w14:paraId="7DBB23A1" w14:textId="77777777" w:rsidR="009F512B" w:rsidRDefault="00000000">
      <w:pPr>
        <w:widowControl w:val="0"/>
        <w:spacing w:line="276" w:lineRule="auto"/>
        <w:jc w:val="both"/>
      </w:pPr>
      <w:r>
        <w:t>Art. 9. Organizatori</w:t>
      </w:r>
    </w:p>
    <w:p w14:paraId="0F52CF9A" w14:textId="77777777" w:rsidR="009F512B" w:rsidRDefault="00000000">
      <w:pPr>
        <w:widowControl w:val="0"/>
        <w:numPr>
          <w:ilvl w:val="0"/>
          <w:numId w:val="6"/>
        </w:numPr>
        <w:tabs>
          <w:tab w:val="left" w:pos="426"/>
        </w:tabs>
        <w:spacing w:line="276" w:lineRule="auto"/>
        <w:jc w:val="both"/>
      </w:pPr>
      <w:r>
        <w:t>Proiectul Școala de vară RISEGO este organizat de Universitatea Ștefan cel Mare Suceava, Facultatea de Istorie și Geografie.</w:t>
      </w:r>
    </w:p>
    <w:p w14:paraId="76F30103" w14:textId="77777777" w:rsidR="009F512B" w:rsidRDefault="00000000">
      <w:pPr>
        <w:widowControl w:val="0"/>
        <w:numPr>
          <w:ilvl w:val="0"/>
          <w:numId w:val="6"/>
        </w:numPr>
        <w:tabs>
          <w:tab w:val="left" w:pos="426"/>
        </w:tabs>
        <w:spacing w:line="276" w:lineRule="auto"/>
        <w:jc w:val="both"/>
      </w:pPr>
      <w:bookmarkStart w:id="0" w:name="_heading=h.gjdgxs" w:colFirst="0" w:colLast="0"/>
      <w:bookmarkEnd w:id="0"/>
      <w:r>
        <w:t>Organizatorii Școlii de vară RISEGO au obligația de a asigura cazarea, mesele și transportul la cursurile din cadrul proiectului.</w:t>
      </w:r>
    </w:p>
    <w:p w14:paraId="637AC786" w14:textId="77777777" w:rsidR="009F512B" w:rsidRDefault="00000000">
      <w:pPr>
        <w:widowControl w:val="0"/>
        <w:numPr>
          <w:ilvl w:val="0"/>
          <w:numId w:val="6"/>
        </w:numPr>
        <w:tabs>
          <w:tab w:val="left" w:pos="426"/>
        </w:tabs>
        <w:spacing w:line="276" w:lineRule="auto"/>
        <w:jc w:val="both"/>
      </w:pPr>
      <w:r>
        <w:t>Organizatorii Școlii de vară RISEGO au obligația de a asigura bazele materiale necesare şi logistica pentru fiecare activitate din cadrul proiectului.</w:t>
      </w:r>
    </w:p>
    <w:p w14:paraId="78454E32" w14:textId="77777777" w:rsidR="009F512B" w:rsidRDefault="00000000">
      <w:pPr>
        <w:widowControl w:val="0"/>
        <w:spacing w:line="276" w:lineRule="auto"/>
        <w:jc w:val="both"/>
      </w:pPr>
      <w:r>
        <w:t>Art. 10. Participanţi</w:t>
      </w:r>
    </w:p>
    <w:p w14:paraId="15D5D14C" w14:textId="77777777" w:rsidR="009F512B" w:rsidRDefault="00000000">
      <w:pPr>
        <w:widowControl w:val="0"/>
        <w:numPr>
          <w:ilvl w:val="0"/>
          <w:numId w:val="4"/>
        </w:numPr>
        <w:tabs>
          <w:tab w:val="left" w:pos="426"/>
        </w:tabs>
        <w:spacing w:line="276" w:lineRule="auto"/>
        <w:jc w:val="both"/>
      </w:pPr>
      <w:r>
        <w:t>Participanții Școlii de vară RISEGO se bucură de toate drepturile şi își asumă toate obligațiile pe care le oferă regulamentul prezent.</w:t>
      </w:r>
    </w:p>
    <w:p w14:paraId="46CB1146" w14:textId="77777777" w:rsidR="009F512B" w:rsidRDefault="00000000">
      <w:pPr>
        <w:widowControl w:val="0"/>
        <w:numPr>
          <w:ilvl w:val="0"/>
          <w:numId w:val="4"/>
        </w:numPr>
        <w:tabs>
          <w:tab w:val="left" w:pos="426"/>
        </w:tabs>
        <w:spacing w:line="276" w:lineRule="auto"/>
        <w:jc w:val="both"/>
      </w:pPr>
      <w:r>
        <w:t>Participanții au dreptul la recunoașterea participării în cadrul proiectului, la finalul acestuia.</w:t>
      </w:r>
    </w:p>
    <w:p w14:paraId="77627AE6" w14:textId="77777777" w:rsidR="009F512B" w:rsidRDefault="00000000">
      <w:pPr>
        <w:widowControl w:val="0"/>
        <w:numPr>
          <w:ilvl w:val="0"/>
          <w:numId w:val="4"/>
        </w:numPr>
        <w:tabs>
          <w:tab w:val="left" w:pos="426"/>
        </w:tabs>
        <w:spacing w:line="276" w:lineRule="auto"/>
        <w:jc w:val="both"/>
      </w:pPr>
      <w:r>
        <w:t>Participanții au dreptul la a-şi exprima opinia şi  sunt  încurajați  să  aducă  sugestii  pe  durata proiectului.</w:t>
      </w:r>
    </w:p>
    <w:p w14:paraId="1811CCE8" w14:textId="77777777" w:rsidR="009F512B" w:rsidRDefault="00000000">
      <w:pPr>
        <w:widowControl w:val="0"/>
        <w:numPr>
          <w:ilvl w:val="0"/>
          <w:numId w:val="4"/>
        </w:numPr>
        <w:tabs>
          <w:tab w:val="left" w:pos="426"/>
        </w:tabs>
        <w:spacing w:line="276" w:lineRule="auto"/>
        <w:jc w:val="both"/>
      </w:pPr>
      <w:r>
        <w:t>Participanții au dreptul dea beneficia de orice baze materiale puse la dispoziție.</w:t>
      </w:r>
    </w:p>
    <w:p w14:paraId="7DEEA3CA" w14:textId="77777777" w:rsidR="009F512B" w:rsidRDefault="00000000">
      <w:pPr>
        <w:widowControl w:val="0"/>
        <w:numPr>
          <w:ilvl w:val="0"/>
          <w:numId w:val="4"/>
        </w:numPr>
        <w:tabs>
          <w:tab w:val="left" w:pos="426"/>
        </w:tabs>
        <w:spacing w:line="276" w:lineRule="auto"/>
        <w:jc w:val="both"/>
      </w:pPr>
      <w:r>
        <w:t>Participanții au dreptul şi obligația de a locui la unitatea de cazare pe durata proiectului.</w:t>
      </w:r>
    </w:p>
    <w:p w14:paraId="470E6F79" w14:textId="77777777" w:rsidR="009F512B" w:rsidRDefault="00000000">
      <w:pPr>
        <w:widowControl w:val="0"/>
        <w:numPr>
          <w:ilvl w:val="0"/>
          <w:numId w:val="4"/>
        </w:numPr>
        <w:tabs>
          <w:tab w:val="left" w:pos="426"/>
        </w:tabs>
        <w:spacing w:line="276" w:lineRule="auto"/>
        <w:jc w:val="both"/>
      </w:pPr>
      <w:r>
        <w:t>Participanții au dreptul la trei mese pe zi pe durata proiectului.</w:t>
      </w:r>
    </w:p>
    <w:p w14:paraId="0FD74ECD" w14:textId="77777777" w:rsidR="009F512B" w:rsidRDefault="00000000">
      <w:pPr>
        <w:widowControl w:val="0"/>
        <w:numPr>
          <w:ilvl w:val="0"/>
          <w:numId w:val="4"/>
        </w:numPr>
        <w:tabs>
          <w:tab w:val="left" w:pos="426"/>
        </w:tabs>
        <w:spacing w:line="276" w:lineRule="auto"/>
        <w:jc w:val="both"/>
      </w:pPr>
      <w:r>
        <w:t>Participanții au dreptul şi obligația de a participa la activitățile din cadrul proiectului.</w:t>
      </w:r>
    </w:p>
    <w:p w14:paraId="51F6B9C8" w14:textId="77777777" w:rsidR="009F512B" w:rsidRDefault="00000000">
      <w:pPr>
        <w:widowControl w:val="0"/>
        <w:numPr>
          <w:ilvl w:val="0"/>
          <w:numId w:val="4"/>
        </w:numPr>
        <w:tabs>
          <w:tab w:val="left" w:pos="426"/>
        </w:tabs>
        <w:spacing w:line="276" w:lineRule="auto"/>
        <w:jc w:val="both"/>
      </w:pPr>
      <w:r>
        <w:t>Participanții au dreptul de a participa la orice activitate întreprinsă de organizatori pe durata proiectului.</w:t>
      </w:r>
    </w:p>
    <w:p w14:paraId="0142070D" w14:textId="77777777" w:rsidR="009F512B" w:rsidRDefault="00000000">
      <w:pPr>
        <w:widowControl w:val="0"/>
        <w:numPr>
          <w:ilvl w:val="0"/>
          <w:numId w:val="4"/>
        </w:numPr>
        <w:tabs>
          <w:tab w:val="left" w:pos="426"/>
        </w:tabs>
        <w:spacing w:line="276" w:lineRule="auto"/>
        <w:jc w:val="both"/>
      </w:pPr>
      <w:r>
        <w:t xml:space="preserve">Participanții au dreptul şi obligația de a comunica orice situație neprevăzută, fie din motive </w:t>
      </w:r>
      <w:r>
        <w:lastRenderedPageBreak/>
        <w:t>obiective sau subiective, care ar putea periclita participarea activă a acestora pe toată durata proiectului.</w:t>
      </w:r>
    </w:p>
    <w:p w14:paraId="5D152595" w14:textId="77777777" w:rsidR="009F512B" w:rsidRDefault="00000000">
      <w:pPr>
        <w:widowControl w:val="0"/>
        <w:numPr>
          <w:ilvl w:val="0"/>
          <w:numId w:val="4"/>
        </w:numPr>
        <w:tabs>
          <w:tab w:val="left" w:pos="426"/>
        </w:tabs>
        <w:spacing w:line="276" w:lineRule="auto"/>
        <w:jc w:val="both"/>
      </w:pPr>
      <w:r>
        <w:t xml:space="preserve"> Participanții sunt de acord cu folosirea numelui şi imaginii acestora pentru materialele de promovare şi informare, atât pe durata proiectului, cât şi după finalizarea acestuia.</w:t>
      </w:r>
    </w:p>
    <w:p w14:paraId="0F4FB740" w14:textId="77777777" w:rsidR="009F512B" w:rsidRDefault="00000000">
      <w:pPr>
        <w:widowControl w:val="0"/>
        <w:numPr>
          <w:ilvl w:val="0"/>
          <w:numId w:val="4"/>
        </w:numPr>
        <w:tabs>
          <w:tab w:val="left" w:pos="426"/>
        </w:tabs>
        <w:spacing w:line="276" w:lineRule="auto"/>
        <w:jc w:val="both"/>
      </w:pPr>
      <w:r>
        <w:t xml:space="preserve"> Participanții au obligația de a asculta şi respecta indicațiile coordonatorilor (inclusiv formatori/supraveghetori) şi a organizatorilor Școlii de vară RISEGO.</w:t>
      </w:r>
    </w:p>
    <w:p w14:paraId="0035C355" w14:textId="77777777" w:rsidR="009F512B" w:rsidRDefault="00000000">
      <w:pPr>
        <w:widowControl w:val="0"/>
        <w:numPr>
          <w:ilvl w:val="0"/>
          <w:numId w:val="4"/>
        </w:numPr>
        <w:tabs>
          <w:tab w:val="left" w:pos="426"/>
        </w:tabs>
        <w:spacing w:line="276" w:lineRule="auto"/>
        <w:jc w:val="both"/>
      </w:pPr>
      <w:r>
        <w:t xml:space="preserve"> Participanții au obligația de a respecta programul Școlii de vară RISEGO.</w:t>
      </w:r>
    </w:p>
    <w:p w14:paraId="29934662" w14:textId="77777777" w:rsidR="009F512B" w:rsidRDefault="00000000">
      <w:pPr>
        <w:widowControl w:val="0"/>
        <w:numPr>
          <w:ilvl w:val="0"/>
          <w:numId w:val="4"/>
        </w:numPr>
        <w:tabs>
          <w:tab w:val="left" w:pos="426"/>
        </w:tabs>
        <w:spacing w:line="276" w:lineRule="auto"/>
        <w:jc w:val="both"/>
      </w:pPr>
      <w:r>
        <w:t xml:space="preserve"> Participanții au dreptul să se retragă oricând din proiect. Retragerea atrage după sine eliminarea din proiect, iar în cazul angajării unor costuri din partea proiectului, acoperirea acestora.</w:t>
      </w:r>
    </w:p>
    <w:p w14:paraId="11FFE16B" w14:textId="77777777" w:rsidR="009F512B" w:rsidRDefault="009F512B">
      <w:pPr>
        <w:widowControl w:val="0"/>
        <w:tabs>
          <w:tab w:val="left" w:pos="426"/>
        </w:tabs>
        <w:spacing w:line="276" w:lineRule="auto"/>
        <w:jc w:val="both"/>
      </w:pPr>
    </w:p>
    <w:p w14:paraId="20777022" w14:textId="77777777" w:rsidR="009F512B" w:rsidRDefault="00000000">
      <w:pPr>
        <w:widowControl w:val="0"/>
        <w:spacing w:line="276" w:lineRule="auto"/>
        <w:jc w:val="both"/>
        <w:rPr>
          <w:b/>
        </w:rPr>
      </w:pPr>
      <w:r>
        <w:rPr>
          <w:b/>
        </w:rPr>
        <w:tab/>
        <w:t>Capitolul V. Alte dispoziţii privind derularea activităţilor din cadrul Şcolii de vară RISEGO</w:t>
      </w:r>
    </w:p>
    <w:p w14:paraId="21158CEA" w14:textId="77777777" w:rsidR="009F512B" w:rsidRDefault="00000000">
      <w:pPr>
        <w:widowControl w:val="0"/>
        <w:spacing w:line="276" w:lineRule="auto"/>
        <w:jc w:val="both"/>
        <w:rPr>
          <w:b/>
        </w:rPr>
      </w:pPr>
      <w:r>
        <w:t xml:space="preserve">Art. 11. Participanţii au următoarele </w:t>
      </w:r>
      <w:r>
        <w:rPr>
          <w:b/>
        </w:rPr>
        <w:t xml:space="preserve">drepturi </w:t>
      </w:r>
      <w:r>
        <w:t>(în completarea celor de mai sus):</w:t>
      </w:r>
    </w:p>
    <w:p w14:paraId="52CBA833" w14:textId="77777777" w:rsidR="009F512B" w:rsidRDefault="00000000">
      <w:pPr>
        <w:widowControl w:val="0"/>
        <w:numPr>
          <w:ilvl w:val="0"/>
          <w:numId w:val="7"/>
        </w:numPr>
        <w:tabs>
          <w:tab w:val="left" w:pos="284"/>
        </w:tabs>
        <w:spacing w:line="276" w:lineRule="auto"/>
        <w:jc w:val="both"/>
      </w:pPr>
      <w:r>
        <w:t>să folosească, pe parcursul Şcolii de vară, în mod gratuit, infrastructura USV pusă la dispoziţie.</w:t>
      </w:r>
    </w:p>
    <w:p w14:paraId="6A009965" w14:textId="77777777" w:rsidR="009F512B" w:rsidRDefault="00000000">
      <w:pPr>
        <w:widowControl w:val="0"/>
        <w:numPr>
          <w:ilvl w:val="0"/>
          <w:numId w:val="7"/>
        </w:numPr>
        <w:tabs>
          <w:tab w:val="left" w:pos="284"/>
          <w:tab w:val="left" w:pos="965"/>
          <w:tab w:val="left" w:pos="966"/>
        </w:tabs>
        <w:spacing w:line="276" w:lineRule="auto"/>
        <w:jc w:val="both"/>
      </w:pPr>
      <w:r>
        <w:t>să beneficieze de asistenţă medicală în caz de urgenţă;</w:t>
      </w:r>
    </w:p>
    <w:p w14:paraId="3409B4F9" w14:textId="77777777" w:rsidR="009F512B" w:rsidRDefault="00000000">
      <w:pPr>
        <w:widowControl w:val="0"/>
        <w:numPr>
          <w:ilvl w:val="0"/>
          <w:numId w:val="7"/>
        </w:numPr>
        <w:tabs>
          <w:tab w:val="left" w:pos="284"/>
          <w:tab w:val="left" w:pos="965"/>
          <w:tab w:val="left" w:pos="966"/>
        </w:tabs>
        <w:spacing w:line="276" w:lineRule="auto"/>
        <w:jc w:val="both"/>
      </w:pPr>
      <w:r>
        <w:t>să beneficieze de protecţia datelor cu caracter personal;</w:t>
      </w:r>
    </w:p>
    <w:p w14:paraId="737082E7" w14:textId="77777777" w:rsidR="009F512B" w:rsidRDefault="00000000">
      <w:pPr>
        <w:widowControl w:val="0"/>
        <w:numPr>
          <w:ilvl w:val="0"/>
          <w:numId w:val="7"/>
        </w:numPr>
        <w:tabs>
          <w:tab w:val="left" w:pos="284"/>
          <w:tab w:val="left" w:pos="965"/>
          <w:tab w:val="left" w:pos="966"/>
        </w:tabs>
        <w:spacing w:line="276" w:lineRule="auto"/>
        <w:jc w:val="both"/>
      </w:pPr>
      <w:r>
        <w:t>să beneficieze de un tratament egal şi  nediscriminatoriu  pe  parcursul  desfăşurării acţiunilor Şcolii de vară.</w:t>
      </w:r>
    </w:p>
    <w:p w14:paraId="3E5ADEF0" w14:textId="77777777" w:rsidR="009F512B" w:rsidRDefault="00000000">
      <w:pPr>
        <w:widowControl w:val="0"/>
        <w:spacing w:line="276" w:lineRule="auto"/>
        <w:jc w:val="both"/>
        <w:rPr>
          <w:b/>
        </w:rPr>
      </w:pPr>
      <w:r>
        <w:t xml:space="preserve">Art. 12. Participanţii au următoarele </w:t>
      </w:r>
      <w:r>
        <w:rPr>
          <w:b/>
        </w:rPr>
        <w:t xml:space="preserve">obligaţii </w:t>
      </w:r>
      <w:r>
        <w:t>(în completarea celor de mai sus)</w:t>
      </w:r>
      <w:r>
        <w:rPr>
          <w:b/>
        </w:rPr>
        <w:t xml:space="preserve">: </w:t>
      </w:r>
    </w:p>
    <w:p w14:paraId="3F278351" w14:textId="77777777" w:rsidR="009F512B" w:rsidRDefault="00000000">
      <w:pPr>
        <w:widowControl w:val="0"/>
        <w:numPr>
          <w:ilvl w:val="0"/>
          <w:numId w:val="3"/>
        </w:numPr>
        <w:tabs>
          <w:tab w:val="left" w:pos="284"/>
        </w:tabs>
        <w:spacing w:line="276" w:lineRule="auto"/>
        <w:jc w:val="both"/>
      </w:pPr>
      <w:r>
        <w:t>să respecte Regulamentul Şcolii de vară;</w:t>
      </w:r>
    </w:p>
    <w:p w14:paraId="69E58401" w14:textId="77777777" w:rsidR="009F512B" w:rsidRDefault="00000000">
      <w:pPr>
        <w:widowControl w:val="0"/>
        <w:numPr>
          <w:ilvl w:val="0"/>
          <w:numId w:val="3"/>
        </w:numPr>
        <w:tabs>
          <w:tab w:val="left" w:pos="284"/>
        </w:tabs>
        <w:spacing w:line="276" w:lineRule="auto"/>
        <w:jc w:val="both"/>
      </w:pPr>
      <w:r>
        <w:t>să aibă o ţinută şi un comportament civilizat;</w:t>
      </w:r>
    </w:p>
    <w:p w14:paraId="25060271" w14:textId="77777777" w:rsidR="009F512B" w:rsidRDefault="00000000">
      <w:pPr>
        <w:widowControl w:val="0"/>
        <w:numPr>
          <w:ilvl w:val="0"/>
          <w:numId w:val="3"/>
        </w:numPr>
        <w:tabs>
          <w:tab w:val="left" w:pos="284"/>
        </w:tabs>
        <w:spacing w:line="276" w:lineRule="auto"/>
        <w:jc w:val="both"/>
      </w:pPr>
      <w:r>
        <w:t>să nu angajeze numele Şcolii de vară în acţiuni defăimătoare care pot aduce prejudicii imaginii evenimentului şi/sau organizatorului;</w:t>
      </w:r>
    </w:p>
    <w:p w14:paraId="729867FD" w14:textId="77777777" w:rsidR="009F512B" w:rsidRDefault="00000000">
      <w:pPr>
        <w:widowControl w:val="0"/>
        <w:numPr>
          <w:ilvl w:val="0"/>
          <w:numId w:val="3"/>
        </w:numPr>
        <w:tabs>
          <w:tab w:val="left" w:pos="284"/>
        </w:tabs>
        <w:spacing w:line="276" w:lineRule="auto"/>
        <w:jc w:val="both"/>
      </w:pPr>
      <w:r>
        <w:t>să respecte indicaţiile şi deciziile organizatorilor, precum şi îndrumările supraveghetorilor pe toată perioada desfăşurării Şcolii de vară.</w:t>
      </w:r>
    </w:p>
    <w:p w14:paraId="5BDA44ED" w14:textId="77777777" w:rsidR="009F512B" w:rsidRDefault="00000000">
      <w:pPr>
        <w:widowControl w:val="0"/>
        <w:numPr>
          <w:ilvl w:val="0"/>
          <w:numId w:val="3"/>
        </w:numPr>
        <w:tabs>
          <w:tab w:val="left" w:pos="284"/>
        </w:tabs>
        <w:spacing w:line="276" w:lineRule="auto"/>
        <w:jc w:val="both"/>
      </w:pPr>
      <w:r>
        <w:t>să nu părăsească grupul din care fac parte neînsoţiţi sau fără permisiunea supraveghetorului sau al organizatorilor;</w:t>
      </w:r>
    </w:p>
    <w:p w14:paraId="5F932737" w14:textId="77777777" w:rsidR="009F512B" w:rsidRDefault="00000000">
      <w:pPr>
        <w:widowControl w:val="0"/>
        <w:numPr>
          <w:ilvl w:val="0"/>
          <w:numId w:val="3"/>
        </w:numPr>
        <w:tabs>
          <w:tab w:val="left" w:pos="284"/>
        </w:tabs>
        <w:spacing w:line="276" w:lineRule="auto"/>
        <w:jc w:val="both"/>
      </w:pPr>
      <w:r>
        <w:t>să păstreze curăţenia în toate spaţiile pe care le folosesc, inclusiv în cele naturale;</w:t>
      </w:r>
    </w:p>
    <w:p w14:paraId="2B545122" w14:textId="77777777" w:rsidR="009F512B" w:rsidRDefault="00000000">
      <w:pPr>
        <w:widowControl w:val="0"/>
        <w:numPr>
          <w:ilvl w:val="0"/>
          <w:numId w:val="3"/>
        </w:numPr>
        <w:tabs>
          <w:tab w:val="left" w:pos="284"/>
        </w:tabs>
        <w:spacing w:line="276" w:lineRule="auto"/>
        <w:jc w:val="both"/>
      </w:pPr>
      <w:r>
        <w:t>să nu deterioreze/distrugă bunurile materiale existente în spaţiile de cazare şi în celelalte locaţii în care se vor desfăşura activităţile Şcolii de vară;</w:t>
      </w:r>
    </w:p>
    <w:p w14:paraId="5CB94B42" w14:textId="77777777" w:rsidR="009F512B" w:rsidRDefault="00000000">
      <w:pPr>
        <w:widowControl w:val="0"/>
        <w:numPr>
          <w:ilvl w:val="0"/>
          <w:numId w:val="3"/>
        </w:numPr>
        <w:tabs>
          <w:tab w:val="left" w:pos="284"/>
        </w:tabs>
        <w:spacing w:line="276" w:lineRule="auto"/>
        <w:jc w:val="both"/>
      </w:pPr>
      <w:r>
        <w:t>să nu deţină şi să nu consume ţigări, alcool, droguri, băuturi energizante.</w:t>
      </w:r>
    </w:p>
    <w:p w14:paraId="4B890EDF" w14:textId="77777777" w:rsidR="009F512B" w:rsidRDefault="00000000">
      <w:pPr>
        <w:widowControl w:val="0"/>
        <w:spacing w:line="276" w:lineRule="auto"/>
        <w:jc w:val="both"/>
      </w:pPr>
      <w:r>
        <w:t>Art. 13. Condiţii de cazare şi masă</w:t>
      </w:r>
    </w:p>
    <w:p w14:paraId="640C706E" w14:textId="77777777" w:rsidR="009F512B" w:rsidRDefault="00000000">
      <w:pPr>
        <w:widowControl w:val="0"/>
        <w:numPr>
          <w:ilvl w:val="0"/>
          <w:numId w:val="1"/>
        </w:numPr>
        <w:tabs>
          <w:tab w:val="left" w:pos="426"/>
        </w:tabs>
        <w:spacing w:line="276" w:lineRule="auto"/>
        <w:jc w:val="both"/>
      </w:pPr>
      <w:r>
        <w:t>Participanţii vor fi cazaţi în căminele USV.</w:t>
      </w:r>
    </w:p>
    <w:p w14:paraId="4C42099F" w14:textId="77777777" w:rsidR="009F512B" w:rsidRDefault="00000000">
      <w:pPr>
        <w:widowControl w:val="0"/>
        <w:numPr>
          <w:ilvl w:val="0"/>
          <w:numId w:val="1"/>
        </w:numPr>
        <w:pBdr>
          <w:top w:val="nil"/>
          <w:left w:val="nil"/>
          <w:bottom w:val="nil"/>
          <w:right w:val="nil"/>
          <w:between w:val="nil"/>
        </w:pBdr>
        <w:spacing w:line="276" w:lineRule="auto"/>
        <w:rPr>
          <w:color w:val="000000"/>
        </w:rPr>
      </w:pPr>
      <w:r>
        <w:rPr>
          <w:color w:val="000000"/>
        </w:rPr>
        <w:t>Participanţii vor lua masa la cantina universității pusă la dispoziție de către organizatori sau în alte locații contractate de către USV.</w:t>
      </w:r>
    </w:p>
    <w:p w14:paraId="1C77F48D" w14:textId="77777777" w:rsidR="009F512B" w:rsidRDefault="00000000">
      <w:pPr>
        <w:widowControl w:val="0"/>
        <w:numPr>
          <w:ilvl w:val="0"/>
          <w:numId w:val="1"/>
        </w:numPr>
        <w:tabs>
          <w:tab w:val="left" w:pos="426"/>
        </w:tabs>
        <w:spacing w:line="276" w:lineRule="auto"/>
        <w:jc w:val="both"/>
      </w:pPr>
      <w:r>
        <w:t>Participanţii pot socializa în locurile</w:t>
      </w:r>
      <w:r>
        <w:rPr>
          <w:sz w:val="28"/>
          <w:szCs w:val="28"/>
        </w:rPr>
        <w:t xml:space="preserve"> </w:t>
      </w:r>
      <w:r>
        <w:t>special amenajate, cu respectarea programului intern al spaţiului de cazare.</w:t>
      </w:r>
    </w:p>
    <w:p w14:paraId="40ED8C41" w14:textId="77777777" w:rsidR="009F512B" w:rsidRDefault="00000000">
      <w:pPr>
        <w:widowControl w:val="0"/>
        <w:numPr>
          <w:ilvl w:val="0"/>
          <w:numId w:val="1"/>
        </w:numPr>
        <w:tabs>
          <w:tab w:val="left" w:pos="426"/>
        </w:tabs>
        <w:spacing w:line="276" w:lineRule="auto"/>
        <w:jc w:val="both"/>
      </w:pPr>
      <w:r>
        <w:t>Participanţii sunt obligaţi să păstreze liniştea în orele de odihnă (23:00 -07:00).</w:t>
      </w:r>
    </w:p>
    <w:p w14:paraId="742A7AF1" w14:textId="77777777" w:rsidR="009F512B" w:rsidRDefault="00000000">
      <w:pPr>
        <w:widowControl w:val="0"/>
        <w:numPr>
          <w:ilvl w:val="0"/>
          <w:numId w:val="1"/>
        </w:numPr>
        <w:tabs>
          <w:tab w:val="left" w:pos="426"/>
        </w:tabs>
        <w:spacing w:line="276" w:lineRule="auto"/>
        <w:jc w:val="both"/>
      </w:pPr>
      <w:r>
        <w:t xml:space="preserve">Participanţilor le este interzisă părăsirea spaţiului de cazare fără acordul supraveghetorului sau </w:t>
      </w:r>
      <w:r>
        <w:lastRenderedPageBreak/>
        <w:t>al organizatorilor.</w:t>
      </w:r>
    </w:p>
    <w:p w14:paraId="1CBB6DE2" w14:textId="77777777" w:rsidR="009F512B" w:rsidRDefault="00000000">
      <w:pPr>
        <w:widowControl w:val="0"/>
        <w:tabs>
          <w:tab w:val="left" w:pos="426"/>
        </w:tabs>
        <w:spacing w:line="276" w:lineRule="auto"/>
        <w:jc w:val="both"/>
      </w:pPr>
      <w:r>
        <w:t>Art.14. Căminul şi campusul</w:t>
      </w:r>
    </w:p>
    <w:p w14:paraId="5D73342B" w14:textId="77777777" w:rsidR="009F512B" w:rsidRDefault="00000000">
      <w:pPr>
        <w:widowControl w:val="0"/>
        <w:numPr>
          <w:ilvl w:val="0"/>
          <w:numId w:val="9"/>
        </w:numPr>
        <w:tabs>
          <w:tab w:val="left" w:pos="426"/>
        </w:tabs>
        <w:spacing w:line="276" w:lineRule="auto"/>
        <w:jc w:val="both"/>
      </w:pPr>
      <w:r>
        <w:t>Căminul şi campusul dispun de regulament propriu, pe care fiecare participant va trebui să-l citească şi să semneze luarea la cunoştintă a acestuia şi respectarea lui.</w:t>
      </w:r>
    </w:p>
    <w:p w14:paraId="27A530E3" w14:textId="77777777" w:rsidR="009F512B" w:rsidRDefault="00000000">
      <w:pPr>
        <w:widowControl w:val="0"/>
        <w:numPr>
          <w:ilvl w:val="0"/>
          <w:numId w:val="9"/>
        </w:numPr>
        <w:tabs>
          <w:tab w:val="left" w:pos="426"/>
        </w:tabs>
        <w:spacing w:line="276" w:lineRule="auto"/>
        <w:jc w:val="both"/>
      </w:pPr>
      <w:r>
        <w:t>Adițional, participanții vor respecta indicațiile organizatorilor legate de cămin.</w:t>
      </w:r>
    </w:p>
    <w:p w14:paraId="07513116" w14:textId="77777777" w:rsidR="009F512B" w:rsidRDefault="00000000">
      <w:pPr>
        <w:widowControl w:val="0"/>
        <w:numPr>
          <w:ilvl w:val="0"/>
          <w:numId w:val="9"/>
        </w:numPr>
        <w:tabs>
          <w:tab w:val="left" w:pos="426"/>
        </w:tabs>
        <w:spacing w:line="276" w:lineRule="auto"/>
        <w:jc w:val="both"/>
      </w:pPr>
      <w:r>
        <w:t>Este interzisă detinerea de materiale inflamabile, alcool, stupefiante, substanțe toxice şi substanţe ilegale.</w:t>
      </w:r>
    </w:p>
    <w:p w14:paraId="50D4CA72" w14:textId="77777777" w:rsidR="009F512B" w:rsidRDefault="00000000">
      <w:pPr>
        <w:widowControl w:val="0"/>
        <w:spacing w:line="276" w:lineRule="auto"/>
        <w:jc w:val="both"/>
      </w:pPr>
      <w:r>
        <w:t>Art. 15. Persoanele cazate în cămin au obligaţia:</w:t>
      </w:r>
    </w:p>
    <w:p w14:paraId="0E674CC3" w14:textId="77777777" w:rsidR="009F512B" w:rsidRDefault="00000000">
      <w:pPr>
        <w:widowControl w:val="0"/>
        <w:numPr>
          <w:ilvl w:val="0"/>
          <w:numId w:val="5"/>
        </w:numPr>
        <w:tabs>
          <w:tab w:val="left" w:pos="426"/>
        </w:tabs>
        <w:spacing w:line="276" w:lineRule="auto"/>
        <w:jc w:val="both"/>
      </w:pPr>
      <w:r>
        <w:t>să cunoască îndatoririle care le revin prin răspunderea contractuală;</w:t>
      </w:r>
    </w:p>
    <w:p w14:paraId="2BF8840C" w14:textId="77777777" w:rsidR="009F512B" w:rsidRDefault="00000000">
      <w:pPr>
        <w:widowControl w:val="0"/>
        <w:numPr>
          <w:ilvl w:val="0"/>
          <w:numId w:val="5"/>
        </w:numPr>
        <w:tabs>
          <w:tab w:val="left" w:pos="426"/>
        </w:tabs>
        <w:spacing w:line="276" w:lineRule="auto"/>
        <w:jc w:val="both"/>
      </w:pPr>
      <w:r>
        <w:t>să păstreze curăţenia în toate spațiile căminului;</w:t>
      </w:r>
    </w:p>
    <w:p w14:paraId="77EE8477" w14:textId="77777777" w:rsidR="009F512B" w:rsidRDefault="00000000">
      <w:pPr>
        <w:widowControl w:val="0"/>
        <w:numPr>
          <w:ilvl w:val="0"/>
          <w:numId w:val="5"/>
        </w:numPr>
        <w:tabs>
          <w:tab w:val="left" w:pos="426"/>
        </w:tabs>
        <w:spacing w:line="276" w:lineRule="auto"/>
        <w:jc w:val="both"/>
      </w:pPr>
      <w:r>
        <w:t>să prezinte o ţinută şi un comportament civilizat;</w:t>
      </w:r>
    </w:p>
    <w:p w14:paraId="145CCDB5" w14:textId="77777777" w:rsidR="009F512B" w:rsidRDefault="00000000">
      <w:pPr>
        <w:widowControl w:val="0"/>
        <w:numPr>
          <w:ilvl w:val="0"/>
          <w:numId w:val="5"/>
        </w:numPr>
        <w:tabs>
          <w:tab w:val="left" w:pos="426"/>
        </w:tabs>
        <w:spacing w:line="276" w:lineRule="auto"/>
        <w:jc w:val="both"/>
      </w:pPr>
      <w:r>
        <w:t>să utilizeze în mod corespunzător bunurile din inventar, instalaţiile electrice şi sanitare puse la dispoziţie;</w:t>
      </w:r>
    </w:p>
    <w:p w14:paraId="474C51A0" w14:textId="77777777" w:rsidR="009F512B" w:rsidRDefault="00000000">
      <w:pPr>
        <w:widowControl w:val="0"/>
        <w:numPr>
          <w:ilvl w:val="0"/>
          <w:numId w:val="5"/>
        </w:numPr>
        <w:tabs>
          <w:tab w:val="left" w:pos="426"/>
        </w:tabs>
        <w:spacing w:line="276" w:lineRule="auto"/>
        <w:jc w:val="both"/>
      </w:pPr>
      <w:r>
        <w:t>să păstreze liniştea necesară odihnei;</w:t>
      </w:r>
    </w:p>
    <w:p w14:paraId="55E43BCB" w14:textId="77777777" w:rsidR="009F512B" w:rsidRDefault="00000000">
      <w:pPr>
        <w:widowControl w:val="0"/>
        <w:numPr>
          <w:ilvl w:val="0"/>
          <w:numId w:val="5"/>
        </w:numPr>
        <w:tabs>
          <w:tab w:val="left" w:pos="426"/>
        </w:tabs>
        <w:spacing w:line="276" w:lineRule="auto"/>
        <w:jc w:val="both"/>
      </w:pPr>
      <w:r>
        <w:t>să se legitimeze la solicitarea personalului de pază şi a celor care exercită controlul în cămin;</w:t>
      </w:r>
    </w:p>
    <w:p w14:paraId="2FD6BE54" w14:textId="77777777" w:rsidR="009F512B" w:rsidRDefault="00000000">
      <w:pPr>
        <w:widowControl w:val="0"/>
        <w:numPr>
          <w:ilvl w:val="0"/>
          <w:numId w:val="5"/>
        </w:numPr>
        <w:tabs>
          <w:tab w:val="left" w:pos="426"/>
        </w:tabs>
        <w:spacing w:line="276" w:lineRule="auto"/>
        <w:jc w:val="both"/>
      </w:pPr>
      <w:r>
        <w:t>să vegheze la asigurarea utilizării raționale a energiei electrice, apei şi a materialelor puse la dispoziție;</w:t>
      </w:r>
      <w:r>
        <w:rPr>
          <w:noProof/>
        </w:rPr>
        <mc:AlternateContent>
          <mc:Choice Requires="wps">
            <w:drawing>
              <wp:anchor distT="0" distB="0" distL="0" distR="0" simplePos="0" relativeHeight="251658240" behindDoc="1" locked="0" layoutInCell="1" hidden="0" allowOverlap="1" wp14:anchorId="53E451F4" wp14:editId="7928ECE8">
                <wp:simplePos x="0" y="0"/>
                <wp:positionH relativeFrom="column">
                  <wp:posOffset>3505200</wp:posOffset>
                </wp:positionH>
                <wp:positionV relativeFrom="paragraph">
                  <wp:posOffset>38100</wp:posOffset>
                </wp:positionV>
                <wp:extent cx="0" cy="12700"/>
                <wp:effectExtent l="0" t="0" r="0" b="0"/>
                <wp:wrapNone/>
                <wp:docPr id="8" name="Conector drept cu săgeată 8"/>
                <wp:cNvGraphicFramePr/>
                <a:graphic xmlns:a="http://schemas.openxmlformats.org/drawingml/2006/main">
                  <a:graphicData uri="http://schemas.microsoft.com/office/word/2010/wordprocessingShape">
                    <wps:wsp>
                      <wps:cNvCnPr/>
                      <wps:spPr>
                        <a:xfrm>
                          <a:off x="4962778" y="3780000"/>
                          <a:ext cx="766445" cy="0"/>
                        </a:xfrm>
                        <a:prstGeom prst="straightConnector1">
                          <a:avLst/>
                        </a:prstGeom>
                        <a:noFill/>
                        <a:ln w="9525" cap="flat" cmpd="sng">
                          <a:solidFill>
                            <a:srgbClr val="FBFBF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3505200</wp:posOffset>
                </wp:positionH>
                <wp:positionV relativeFrom="paragraph">
                  <wp:posOffset>38100</wp:posOffset>
                </wp:positionV>
                <wp:extent cx="0" cy="12700"/>
                <wp:effectExtent b="0" l="0" r="0" t="0"/>
                <wp:wrapNone/>
                <wp:docPr id="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5C505F5A" w14:textId="77777777" w:rsidR="009F512B" w:rsidRDefault="00000000">
      <w:pPr>
        <w:widowControl w:val="0"/>
        <w:numPr>
          <w:ilvl w:val="0"/>
          <w:numId w:val="5"/>
        </w:numPr>
        <w:tabs>
          <w:tab w:val="left" w:pos="426"/>
        </w:tabs>
        <w:spacing w:line="276" w:lineRule="auto"/>
        <w:jc w:val="both"/>
      </w:pPr>
      <w:r>
        <w:t>să răspundă pentru lipsurile şi deteriorările aduse camerei şi bunurilor din cameră şi încăperilor de uz comun, conform prevederilor prezentului Regulament;</w:t>
      </w:r>
    </w:p>
    <w:p w14:paraId="1266DA70" w14:textId="77777777" w:rsidR="009F512B" w:rsidRDefault="00000000">
      <w:pPr>
        <w:widowControl w:val="0"/>
        <w:numPr>
          <w:ilvl w:val="0"/>
          <w:numId w:val="5"/>
        </w:numPr>
        <w:tabs>
          <w:tab w:val="left" w:pos="426"/>
        </w:tabs>
        <w:spacing w:line="276" w:lineRule="auto"/>
        <w:jc w:val="both"/>
      </w:pPr>
      <w:r>
        <w:t>să respecte normele de acces în cămin, normele igienico-sanitare şi cele de prevenire şi stingere a incendiilor;</w:t>
      </w:r>
    </w:p>
    <w:p w14:paraId="0ED6ACE5" w14:textId="77777777" w:rsidR="009F512B" w:rsidRDefault="00000000">
      <w:pPr>
        <w:widowControl w:val="0"/>
        <w:tabs>
          <w:tab w:val="left" w:pos="426"/>
        </w:tabs>
        <w:spacing w:line="276" w:lineRule="auto"/>
        <w:jc w:val="both"/>
      </w:pPr>
      <w:r>
        <w:t>Art. 16. În campus se interzice:</w:t>
      </w:r>
    </w:p>
    <w:p w14:paraId="5CB37520" w14:textId="77777777" w:rsidR="009F512B" w:rsidRDefault="00000000">
      <w:pPr>
        <w:widowControl w:val="0"/>
        <w:numPr>
          <w:ilvl w:val="0"/>
          <w:numId w:val="2"/>
        </w:numPr>
        <w:tabs>
          <w:tab w:val="left" w:pos="426"/>
        </w:tabs>
        <w:spacing w:line="276" w:lineRule="auto"/>
        <w:jc w:val="both"/>
      </w:pPr>
      <w:r>
        <w:t>tulburarea liniştii publice indiferent de modalitate;</w:t>
      </w:r>
    </w:p>
    <w:p w14:paraId="6BA145B5" w14:textId="77777777" w:rsidR="009F512B" w:rsidRDefault="00000000">
      <w:pPr>
        <w:widowControl w:val="0"/>
        <w:numPr>
          <w:ilvl w:val="0"/>
          <w:numId w:val="2"/>
        </w:numPr>
        <w:tabs>
          <w:tab w:val="left" w:pos="426"/>
        </w:tabs>
        <w:spacing w:line="276" w:lineRule="auto"/>
        <w:jc w:val="both"/>
      </w:pPr>
      <w:r>
        <w:t>comercializarea băuturilor alcoolice;</w:t>
      </w:r>
    </w:p>
    <w:p w14:paraId="24FC1EFA" w14:textId="77777777" w:rsidR="009F512B" w:rsidRDefault="00000000">
      <w:pPr>
        <w:widowControl w:val="0"/>
        <w:numPr>
          <w:ilvl w:val="0"/>
          <w:numId w:val="2"/>
        </w:numPr>
        <w:tabs>
          <w:tab w:val="left" w:pos="426"/>
        </w:tabs>
        <w:spacing w:line="276" w:lineRule="auto"/>
        <w:jc w:val="both"/>
      </w:pPr>
      <w:r>
        <w:t>aruncarea sau depozitarea gunoiului în spaţiile care nu au această destinaţie;</w:t>
      </w:r>
    </w:p>
    <w:p w14:paraId="773D17C9" w14:textId="77777777" w:rsidR="009F512B" w:rsidRDefault="00000000">
      <w:pPr>
        <w:widowControl w:val="0"/>
        <w:numPr>
          <w:ilvl w:val="0"/>
          <w:numId w:val="2"/>
        </w:numPr>
        <w:tabs>
          <w:tab w:val="left" w:pos="426"/>
        </w:tabs>
        <w:spacing w:line="276" w:lineRule="auto"/>
        <w:jc w:val="both"/>
      </w:pPr>
      <w:r>
        <w:t>depozitarea gunoiului menajer pe holul şi oficiile căminului;</w:t>
      </w:r>
    </w:p>
    <w:p w14:paraId="7DC67858" w14:textId="77777777" w:rsidR="009F512B" w:rsidRDefault="00000000">
      <w:pPr>
        <w:widowControl w:val="0"/>
        <w:numPr>
          <w:ilvl w:val="0"/>
          <w:numId w:val="2"/>
        </w:numPr>
        <w:tabs>
          <w:tab w:val="left" w:pos="426"/>
        </w:tabs>
        <w:spacing w:line="276" w:lineRule="auto"/>
        <w:jc w:val="both"/>
      </w:pPr>
      <w:r>
        <w:t>introducerea în cămin a animalelor;</w:t>
      </w:r>
    </w:p>
    <w:p w14:paraId="4203D1C3" w14:textId="77777777" w:rsidR="009F512B" w:rsidRDefault="00000000">
      <w:pPr>
        <w:widowControl w:val="0"/>
        <w:numPr>
          <w:ilvl w:val="0"/>
          <w:numId w:val="2"/>
        </w:numPr>
        <w:tabs>
          <w:tab w:val="left" w:pos="426"/>
        </w:tabs>
        <w:spacing w:line="276" w:lineRule="auto"/>
        <w:jc w:val="both"/>
      </w:pPr>
      <w:r>
        <w:t>fumatul în camere şi în spaţiile comune;</w:t>
      </w:r>
    </w:p>
    <w:p w14:paraId="2793012E" w14:textId="77777777" w:rsidR="009F512B" w:rsidRDefault="00000000">
      <w:pPr>
        <w:widowControl w:val="0"/>
        <w:numPr>
          <w:ilvl w:val="0"/>
          <w:numId w:val="2"/>
        </w:numPr>
        <w:tabs>
          <w:tab w:val="left" w:pos="426"/>
        </w:tabs>
        <w:spacing w:line="276" w:lineRule="auto"/>
        <w:jc w:val="both"/>
      </w:pPr>
      <w:r>
        <w:t>accesul pe acoperişul căminului.</w:t>
      </w:r>
    </w:p>
    <w:p w14:paraId="4DA1054C" w14:textId="77777777" w:rsidR="009F512B" w:rsidRDefault="00000000">
      <w:pPr>
        <w:widowControl w:val="0"/>
        <w:spacing w:line="276" w:lineRule="auto"/>
        <w:jc w:val="both"/>
      </w:pPr>
      <w:r>
        <w:t>Art. 17. Asumarea responsabilității.</w:t>
      </w:r>
    </w:p>
    <w:p w14:paraId="3555084E" w14:textId="77777777" w:rsidR="009F512B" w:rsidRDefault="00000000">
      <w:pPr>
        <w:widowControl w:val="0"/>
        <w:spacing w:line="276" w:lineRule="auto"/>
        <w:jc w:val="both"/>
      </w:pPr>
      <w:r>
        <w:t>Participanţii îşi asumă responsabilitatea pentru orice acţiune care depăşeşte prezentul regulament. Consecinţele atrase de acţiunile acestora vor fi suportate de ei, în măsura prejudiciului cauzat.</w:t>
      </w:r>
    </w:p>
    <w:p w14:paraId="1A2C6E0E" w14:textId="77777777" w:rsidR="009F512B" w:rsidRDefault="00000000">
      <w:pPr>
        <w:widowControl w:val="0"/>
        <w:spacing w:line="276" w:lineRule="auto"/>
        <w:jc w:val="both"/>
        <w:rPr>
          <w:b/>
        </w:rPr>
      </w:pPr>
      <w:r>
        <w:rPr>
          <w:b/>
        </w:rPr>
        <w:tab/>
      </w:r>
    </w:p>
    <w:p w14:paraId="3586E122" w14:textId="77777777" w:rsidR="009F512B" w:rsidRDefault="00000000">
      <w:pPr>
        <w:widowControl w:val="0"/>
        <w:spacing w:line="276" w:lineRule="auto"/>
        <w:jc w:val="both"/>
        <w:rPr>
          <w:b/>
        </w:rPr>
      </w:pPr>
      <w:r>
        <w:rPr>
          <w:b/>
        </w:rPr>
        <w:tab/>
        <w:t>Capitolul VI. Responsabilitate</w:t>
      </w:r>
    </w:p>
    <w:p w14:paraId="1277AB39" w14:textId="77777777" w:rsidR="009F512B" w:rsidRDefault="00000000">
      <w:pPr>
        <w:widowControl w:val="0"/>
        <w:spacing w:line="276" w:lineRule="auto"/>
        <w:jc w:val="both"/>
      </w:pPr>
      <w:r>
        <w:t>Art. 18. Participanţii şi părinţii sau tutorele legal sunt de acord că Organizatorul nu este responsabil pentru nicio pierdere, distrugere sau accidentare de niciun fel care au rezultat în urma participării la Şcoala de vară.</w:t>
      </w:r>
    </w:p>
    <w:p w14:paraId="13F06354" w14:textId="77777777" w:rsidR="009F512B" w:rsidRDefault="00000000">
      <w:pPr>
        <w:widowControl w:val="0"/>
        <w:spacing w:line="276" w:lineRule="auto"/>
        <w:jc w:val="both"/>
      </w:pPr>
      <w:r>
        <w:t>Art. 19. Organizatorul se obligă să respecte prevederile Legii nr. 677/2001 privind protecţia datelor cu caracter personal, stocate pe durata programului.</w:t>
      </w:r>
    </w:p>
    <w:p w14:paraId="081F5B25" w14:textId="77777777" w:rsidR="009F512B" w:rsidRDefault="00000000">
      <w:pPr>
        <w:widowControl w:val="0"/>
        <w:spacing w:line="276" w:lineRule="auto"/>
        <w:jc w:val="both"/>
      </w:pPr>
      <w:r>
        <w:t xml:space="preserve">Art. 20. Pe întreaga durată a Şcolii de vară, participanţii sunt singurii care răspund de siguranţa bunurilor </w:t>
      </w:r>
      <w:r>
        <w:lastRenderedPageBreak/>
        <w:t>şi valorilor personale: telefoane mobile, bani, tablete, electronice, bijuterii etc.</w:t>
      </w:r>
    </w:p>
    <w:p w14:paraId="35F854D0" w14:textId="77777777" w:rsidR="009F512B" w:rsidRDefault="00000000">
      <w:pPr>
        <w:widowControl w:val="0"/>
        <w:spacing w:line="276" w:lineRule="auto"/>
        <w:jc w:val="both"/>
      </w:pPr>
      <w:r>
        <w:t>Art. 21. Organizatorul îşi rezervă dreptul de a lua măsuri în ceea ce priveşte verificarea aplicării şi respectării Regulamentului şi de a acţiona în consecinţă dacă prevederile acestuia sunt încălcate sau se pune în pericol siguranţa grupului sau a vreunuia dintre participanţi.</w:t>
      </w:r>
    </w:p>
    <w:p w14:paraId="12DA7626" w14:textId="77777777" w:rsidR="009F512B" w:rsidRDefault="00000000">
      <w:pPr>
        <w:widowControl w:val="0"/>
        <w:spacing w:line="276" w:lineRule="auto"/>
        <w:jc w:val="both"/>
      </w:pPr>
      <w:r>
        <w:t>Art. 22. Organizatorul îsi rezervă dreptul să excludă din Şcoala de vară orice participant care comite abateri de la prezentul Regulament, care îi agresează, ameninţă pe ceilalţi participanţi, care are un comportament neadecvat.</w:t>
      </w:r>
    </w:p>
    <w:p w14:paraId="61F34753" w14:textId="77777777" w:rsidR="009F512B" w:rsidRDefault="00000000">
      <w:pPr>
        <w:widowControl w:val="0"/>
        <w:spacing w:line="276" w:lineRule="auto"/>
        <w:jc w:val="both"/>
      </w:pPr>
      <w:r>
        <w:t>Art. 23. Organizatorul va putea cere despăgubiri pentru prejudiciile cauzate prin încălcarea prezentului Regulament şi din culpa participanţilor, în limita dispozitiilor legale în vigoare.</w:t>
      </w:r>
    </w:p>
    <w:p w14:paraId="4D042BD8" w14:textId="77777777" w:rsidR="009F512B" w:rsidRDefault="00000000">
      <w:pPr>
        <w:widowControl w:val="0"/>
        <w:spacing w:line="276" w:lineRule="auto"/>
        <w:jc w:val="both"/>
      </w:pPr>
      <w:r>
        <w:t>Art. 24. Costurile daunelor materiale cauzate de participanţi în locurile în care se vor desfăşura activităţile Şcolii de vară vor fi suportate de către părinţi sau tutorele legal.</w:t>
      </w:r>
    </w:p>
    <w:p w14:paraId="3412DE80" w14:textId="77777777" w:rsidR="009F512B" w:rsidRDefault="009F512B">
      <w:pPr>
        <w:widowControl w:val="0"/>
        <w:spacing w:line="276" w:lineRule="auto"/>
        <w:jc w:val="both"/>
      </w:pPr>
    </w:p>
    <w:p w14:paraId="52EEB6F4" w14:textId="77777777" w:rsidR="009F512B" w:rsidRDefault="00000000">
      <w:pPr>
        <w:widowControl w:val="0"/>
        <w:spacing w:line="276" w:lineRule="auto"/>
        <w:jc w:val="both"/>
        <w:rPr>
          <w:b/>
        </w:rPr>
      </w:pPr>
      <w:r>
        <w:rPr>
          <w:b/>
        </w:rPr>
        <w:tab/>
        <w:t>Capitolul VII. Sancţiuni</w:t>
      </w:r>
    </w:p>
    <w:p w14:paraId="2AEDA268" w14:textId="77777777" w:rsidR="009F512B" w:rsidRDefault="00000000">
      <w:pPr>
        <w:widowControl w:val="0"/>
        <w:spacing w:line="276" w:lineRule="auto"/>
        <w:jc w:val="both"/>
      </w:pPr>
      <w:r>
        <w:t>Art. 25. Sancţiunile</w:t>
      </w:r>
    </w:p>
    <w:p w14:paraId="797C3B9B" w14:textId="77777777" w:rsidR="009F512B" w:rsidRDefault="00000000">
      <w:pPr>
        <w:widowControl w:val="0"/>
        <w:numPr>
          <w:ilvl w:val="0"/>
          <w:numId w:val="14"/>
        </w:numPr>
        <w:tabs>
          <w:tab w:val="left" w:pos="426"/>
        </w:tabs>
        <w:spacing w:line="276" w:lineRule="auto"/>
        <w:ind w:left="0" w:firstLine="0"/>
        <w:jc w:val="both"/>
      </w:pPr>
      <w:r>
        <w:t>Pot primi sancțiuni atât coordonatorii cât şi participanții.</w:t>
      </w:r>
    </w:p>
    <w:p w14:paraId="2E07A29E" w14:textId="77777777" w:rsidR="009F512B" w:rsidRDefault="00000000">
      <w:pPr>
        <w:widowControl w:val="0"/>
        <w:numPr>
          <w:ilvl w:val="0"/>
          <w:numId w:val="14"/>
        </w:numPr>
        <w:tabs>
          <w:tab w:val="left" w:pos="426"/>
        </w:tabs>
        <w:spacing w:line="276" w:lineRule="auto"/>
        <w:ind w:left="0" w:firstLine="0"/>
        <w:jc w:val="both"/>
      </w:pPr>
      <w:r>
        <w:t>În cazul nerespectării regulamentului, coordonatorii şi participantii vor atrage după sine sancționarea activității în cadrul proiectului.</w:t>
      </w:r>
    </w:p>
    <w:p w14:paraId="75F6643B" w14:textId="77777777" w:rsidR="009F512B" w:rsidRDefault="00000000">
      <w:pPr>
        <w:widowControl w:val="0"/>
        <w:numPr>
          <w:ilvl w:val="0"/>
          <w:numId w:val="14"/>
        </w:numPr>
        <w:tabs>
          <w:tab w:val="left" w:pos="426"/>
        </w:tabs>
        <w:spacing w:line="276" w:lineRule="auto"/>
        <w:ind w:left="0" w:firstLine="0"/>
        <w:jc w:val="both"/>
      </w:pPr>
      <w:r>
        <w:t>Sancțiunile sunt prerogative coercitive care aparțin de puterea organizatorilor. Orice abatere va fi semnalizată acestora de către coordonatori, urmând ca organizatorul să ia decizia finală.</w:t>
      </w:r>
    </w:p>
    <w:p w14:paraId="08702DAA" w14:textId="77777777" w:rsidR="009F512B" w:rsidRDefault="00000000">
      <w:pPr>
        <w:widowControl w:val="0"/>
        <w:tabs>
          <w:tab w:val="left" w:pos="426"/>
        </w:tabs>
        <w:spacing w:line="276" w:lineRule="auto"/>
        <w:jc w:val="both"/>
      </w:pPr>
      <w:r>
        <w:t>Art. 26. Sistemul sancțiunilor</w:t>
      </w:r>
    </w:p>
    <w:p w14:paraId="52947A8B" w14:textId="77777777" w:rsidR="009F512B" w:rsidRDefault="00000000">
      <w:pPr>
        <w:widowControl w:val="0"/>
        <w:numPr>
          <w:ilvl w:val="0"/>
          <w:numId w:val="13"/>
        </w:numPr>
        <w:tabs>
          <w:tab w:val="left" w:pos="426"/>
        </w:tabs>
        <w:spacing w:line="276" w:lineRule="auto"/>
        <w:ind w:left="0" w:firstLine="0"/>
        <w:jc w:val="both"/>
      </w:pPr>
      <w:r>
        <w:t>Organizatorul dispune de prerogativa eliminării oricărui coordonator sau participant din proiect, din motive imputabile acestora.</w:t>
      </w:r>
    </w:p>
    <w:p w14:paraId="252E11A5" w14:textId="77777777" w:rsidR="009F512B" w:rsidRDefault="00000000">
      <w:pPr>
        <w:widowControl w:val="0"/>
        <w:numPr>
          <w:ilvl w:val="0"/>
          <w:numId w:val="13"/>
        </w:numPr>
        <w:tabs>
          <w:tab w:val="left" w:pos="426"/>
        </w:tabs>
        <w:spacing w:line="276" w:lineRule="auto"/>
        <w:ind w:left="0" w:firstLine="0"/>
        <w:jc w:val="both"/>
      </w:pPr>
      <w:r>
        <w:t>În cazul nerespectării regulamentului sau a creării unor incidente cauzatoare de prejudicii, organizatorul îşi rezervă dreptul de a sancționa respectivul participant în mod gradual, la aprecierea acestuia.</w:t>
      </w:r>
    </w:p>
    <w:p w14:paraId="7367B709" w14:textId="77777777" w:rsidR="009F512B" w:rsidRDefault="00000000">
      <w:pPr>
        <w:widowControl w:val="0"/>
        <w:numPr>
          <w:ilvl w:val="0"/>
          <w:numId w:val="13"/>
        </w:numPr>
        <w:tabs>
          <w:tab w:val="left" w:pos="426"/>
        </w:tabs>
        <w:spacing w:line="276" w:lineRule="auto"/>
        <w:ind w:left="0" w:firstLine="0"/>
        <w:jc w:val="both"/>
      </w:pPr>
      <w:r>
        <w:t>În cazul nerespectării regulamentului sau a creării unor incidente cauzatoare de prejudicii, organizatorul îşi rezervă dreptul de a sancționa respectivul participant în mod gradual, astfel:</w:t>
      </w:r>
    </w:p>
    <w:p w14:paraId="6CE5DB23" w14:textId="77777777" w:rsidR="009F512B" w:rsidRDefault="00000000">
      <w:pPr>
        <w:widowControl w:val="0"/>
        <w:numPr>
          <w:ilvl w:val="1"/>
          <w:numId w:val="13"/>
        </w:numPr>
        <w:tabs>
          <w:tab w:val="left" w:pos="426"/>
          <w:tab w:val="left" w:pos="1554"/>
        </w:tabs>
        <w:spacing w:line="276" w:lineRule="auto"/>
        <w:ind w:left="0" w:firstLine="0"/>
        <w:jc w:val="both"/>
      </w:pPr>
      <w:r>
        <w:t>la prima abatere, participantul va primi un avertisment verbal din partea organizatorilor.</w:t>
      </w:r>
    </w:p>
    <w:p w14:paraId="4914CC1E" w14:textId="77777777" w:rsidR="009F512B" w:rsidRDefault="00000000">
      <w:pPr>
        <w:widowControl w:val="0"/>
        <w:numPr>
          <w:ilvl w:val="1"/>
          <w:numId w:val="13"/>
        </w:numPr>
        <w:tabs>
          <w:tab w:val="left" w:pos="426"/>
          <w:tab w:val="left" w:pos="1554"/>
        </w:tabs>
        <w:spacing w:line="276" w:lineRule="auto"/>
        <w:ind w:left="0" w:firstLine="0"/>
        <w:jc w:val="both"/>
      </w:pPr>
      <w:r>
        <w:t>la a doua abatere, vor fi sunați părintii sau tutorele participantului.</w:t>
      </w:r>
    </w:p>
    <w:p w14:paraId="3DE78539" w14:textId="77777777" w:rsidR="009F512B" w:rsidRDefault="00000000">
      <w:pPr>
        <w:widowControl w:val="0"/>
        <w:numPr>
          <w:ilvl w:val="1"/>
          <w:numId w:val="13"/>
        </w:numPr>
        <w:tabs>
          <w:tab w:val="left" w:pos="426"/>
          <w:tab w:val="left" w:pos="1554"/>
        </w:tabs>
        <w:spacing w:line="276" w:lineRule="auto"/>
        <w:ind w:left="0" w:firstLine="0"/>
        <w:jc w:val="both"/>
      </w:pPr>
      <w:r>
        <w:t>la a treia abatere, participantul va fi exclus din proiect şi trimis acasă.</w:t>
      </w:r>
    </w:p>
    <w:p w14:paraId="75EEABE1" w14:textId="77777777" w:rsidR="009F512B" w:rsidRDefault="00000000">
      <w:pPr>
        <w:widowControl w:val="0"/>
        <w:spacing w:line="276" w:lineRule="auto"/>
        <w:jc w:val="both"/>
        <w:rPr>
          <w:b/>
        </w:rPr>
      </w:pPr>
      <w:r>
        <w:rPr>
          <w:b/>
        </w:rPr>
        <w:tab/>
      </w:r>
    </w:p>
    <w:p w14:paraId="6044BE36" w14:textId="77777777" w:rsidR="009F512B" w:rsidRDefault="00000000">
      <w:pPr>
        <w:widowControl w:val="0"/>
        <w:spacing w:line="276" w:lineRule="auto"/>
        <w:jc w:val="both"/>
        <w:rPr>
          <w:b/>
        </w:rPr>
      </w:pPr>
      <w:r>
        <w:rPr>
          <w:b/>
        </w:rPr>
        <w:t>Capitolul VIII – Dispoziții finale.</w:t>
      </w:r>
    </w:p>
    <w:p w14:paraId="484217FA" w14:textId="77777777" w:rsidR="009F512B" w:rsidRDefault="00000000">
      <w:pPr>
        <w:widowControl w:val="0"/>
        <w:spacing w:line="276" w:lineRule="auto"/>
        <w:jc w:val="both"/>
      </w:pPr>
      <w:r>
        <w:t>Art. 27. Termen de aplicare.</w:t>
      </w:r>
    </w:p>
    <w:p w14:paraId="2A9E9D0D" w14:textId="77777777" w:rsidR="009F512B" w:rsidRDefault="00000000">
      <w:pPr>
        <w:widowControl w:val="0"/>
        <w:numPr>
          <w:ilvl w:val="0"/>
          <w:numId w:val="12"/>
        </w:numPr>
        <w:tabs>
          <w:tab w:val="left" w:pos="426"/>
        </w:tabs>
        <w:spacing w:line="276" w:lineRule="auto"/>
        <w:ind w:left="0" w:firstLine="0"/>
        <w:jc w:val="both"/>
      </w:pPr>
      <w:r>
        <w:t>Prezentul regulament se aplică pentru perioada înscrierilor şi a desfăşurării proiectului Școala de Vară RISEGO.</w:t>
      </w:r>
    </w:p>
    <w:p w14:paraId="21FBBD49" w14:textId="77777777" w:rsidR="009F512B" w:rsidRDefault="00000000">
      <w:pPr>
        <w:widowControl w:val="0"/>
        <w:numPr>
          <w:ilvl w:val="0"/>
          <w:numId w:val="12"/>
        </w:numPr>
        <w:tabs>
          <w:tab w:val="left" w:pos="426"/>
        </w:tabs>
        <w:spacing w:line="276" w:lineRule="auto"/>
        <w:ind w:left="0" w:firstLine="0"/>
        <w:jc w:val="both"/>
      </w:pPr>
      <w:r>
        <w:t>Organizatorii nu îşi asumă răspunderea în timpul călătoriei, cu orice mijloc de transport ales de participant, decât din momentul primului contact cu delegația de primire a participanților.</w:t>
      </w:r>
    </w:p>
    <w:p w14:paraId="519970E3" w14:textId="77777777" w:rsidR="009F512B" w:rsidRDefault="00000000">
      <w:pPr>
        <w:widowControl w:val="0"/>
        <w:numPr>
          <w:ilvl w:val="0"/>
          <w:numId w:val="12"/>
        </w:numPr>
        <w:tabs>
          <w:tab w:val="left" w:pos="426"/>
        </w:tabs>
        <w:spacing w:line="276" w:lineRule="auto"/>
        <w:ind w:left="0" w:firstLine="0"/>
        <w:jc w:val="both"/>
      </w:pPr>
      <w:r>
        <w:t xml:space="preserve">Din momentul începerii proiectului, organizatorii răspund de participanți până în momentul plecării definitive a acestora din campus. </w:t>
      </w:r>
    </w:p>
    <w:p w14:paraId="068C865E" w14:textId="77777777" w:rsidR="009F512B" w:rsidRDefault="00000000">
      <w:pPr>
        <w:widowControl w:val="0"/>
        <w:tabs>
          <w:tab w:val="left" w:pos="426"/>
        </w:tabs>
        <w:spacing w:line="276" w:lineRule="auto"/>
        <w:jc w:val="both"/>
      </w:pPr>
      <w:r>
        <w:t>Art. 28. Acord.</w:t>
      </w:r>
    </w:p>
    <w:p w14:paraId="580B65B7" w14:textId="77777777" w:rsidR="009F512B" w:rsidRDefault="00000000">
      <w:pPr>
        <w:widowControl w:val="0"/>
        <w:tabs>
          <w:tab w:val="left" w:pos="426"/>
        </w:tabs>
        <w:spacing w:line="276" w:lineRule="auto"/>
        <w:jc w:val="both"/>
      </w:pPr>
      <w:r>
        <w:lastRenderedPageBreak/>
        <w:t>Prezentul regulament este în acord cu Regulamentul privind organizarea și funcționarea căminelor studențești.</w:t>
      </w:r>
    </w:p>
    <w:p w14:paraId="484A05B5" w14:textId="77777777" w:rsidR="009F512B" w:rsidRDefault="00000000">
      <w:pPr>
        <w:widowControl w:val="0"/>
        <w:tabs>
          <w:tab w:val="left" w:pos="426"/>
        </w:tabs>
        <w:spacing w:line="276" w:lineRule="auto"/>
        <w:jc w:val="both"/>
      </w:pPr>
      <w:r>
        <w:t>Art. 29. Situații neprevăzute.</w:t>
      </w:r>
    </w:p>
    <w:p w14:paraId="5AC9BDA1" w14:textId="77777777" w:rsidR="009F512B" w:rsidRDefault="00000000">
      <w:pPr>
        <w:widowControl w:val="0"/>
        <w:tabs>
          <w:tab w:val="left" w:pos="426"/>
        </w:tabs>
        <w:spacing w:line="276" w:lineRule="auto"/>
        <w:jc w:val="both"/>
      </w:pPr>
      <w:r>
        <w:t xml:space="preserve">Orice situație neprevăzută în prezentul regulament va fi completată de către legislația în vigoare. </w:t>
      </w:r>
    </w:p>
    <w:p w14:paraId="087CB145" w14:textId="77777777" w:rsidR="009F512B" w:rsidRDefault="00000000">
      <w:pPr>
        <w:widowControl w:val="0"/>
        <w:tabs>
          <w:tab w:val="left" w:pos="426"/>
        </w:tabs>
        <w:spacing w:line="276" w:lineRule="auto"/>
        <w:jc w:val="both"/>
      </w:pPr>
      <w:r>
        <w:t>Art. 30. Prezentul Regulament este supus legii române.</w:t>
      </w:r>
    </w:p>
    <w:p w14:paraId="32A94722" w14:textId="77777777" w:rsidR="009F512B" w:rsidRDefault="00000000">
      <w:pPr>
        <w:widowControl w:val="0"/>
        <w:tabs>
          <w:tab w:val="left" w:pos="426"/>
        </w:tabs>
        <w:spacing w:line="276" w:lineRule="auto"/>
        <w:jc w:val="both"/>
      </w:pPr>
      <w:r>
        <w:t>Art. 31. Eventualele litigii ce decurg din sau în legătură cu acest Regulament se vor rezolva pe cale amiabilă, în caz contrar, de instanțele competente.</w:t>
      </w:r>
    </w:p>
    <w:p w14:paraId="231ABD7E" w14:textId="77777777" w:rsidR="009F512B" w:rsidRDefault="009F512B">
      <w:pPr>
        <w:tabs>
          <w:tab w:val="left" w:pos="3491"/>
        </w:tabs>
        <w:spacing w:line="276" w:lineRule="auto"/>
        <w:jc w:val="both"/>
      </w:pPr>
    </w:p>
    <w:sectPr w:rsidR="009F512B">
      <w:headerReference w:type="default" r:id="rId10"/>
      <w:footerReference w:type="default" r:id="rId11"/>
      <w:headerReference w:type="first" r:id="rId12"/>
      <w:pgSz w:w="11907" w:h="16840"/>
      <w:pgMar w:top="1140" w:right="851" w:bottom="851" w:left="1134" w:header="142"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C3C998" w14:textId="77777777" w:rsidR="00EA0593" w:rsidRDefault="00EA0593">
      <w:r>
        <w:separator/>
      </w:r>
    </w:p>
  </w:endnote>
  <w:endnote w:type="continuationSeparator" w:id="0">
    <w:p w14:paraId="0C6C8882" w14:textId="77777777" w:rsidR="00EA0593" w:rsidRDefault="00EA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104A4" w14:textId="77777777" w:rsidR="009F512B" w:rsidRDefault="009F512B">
    <w:pPr>
      <w:widowControl w:val="0"/>
      <w:pBdr>
        <w:top w:val="nil"/>
        <w:left w:val="nil"/>
        <w:bottom w:val="nil"/>
        <w:right w:val="nil"/>
        <w:between w:val="nil"/>
      </w:pBdr>
      <w:spacing w:line="276" w:lineRule="auto"/>
      <w:rPr>
        <w:color w:val="000000"/>
      </w:rPr>
    </w:pPr>
  </w:p>
  <w:tbl>
    <w:tblPr>
      <w:tblStyle w:val="a2"/>
      <w:tblW w:w="9922" w:type="dxa"/>
      <w:tblLayout w:type="fixed"/>
      <w:tblLook w:val="0400" w:firstRow="0" w:lastRow="0" w:firstColumn="0" w:lastColumn="0" w:noHBand="0" w:noVBand="1"/>
    </w:tblPr>
    <w:tblGrid>
      <w:gridCol w:w="5631"/>
      <w:gridCol w:w="4291"/>
    </w:tblGrid>
    <w:tr w:rsidR="009F512B" w14:paraId="3B592739" w14:textId="77777777" w:rsidTr="00C614D5">
      <w:tc>
        <w:tcPr>
          <w:tcW w:w="5631" w:type="dxa"/>
        </w:tcPr>
        <w:p w14:paraId="651BFC9D" w14:textId="77777777" w:rsidR="009F512B" w:rsidRDefault="009F512B">
          <w:pPr>
            <w:pBdr>
              <w:top w:val="nil"/>
              <w:left w:val="nil"/>
              <w:bottom w:val="nil"/>
              <w:right w:val="nil"/>
              <w:between w:val="nil"/>
            </w:pBdr>
            <w:tabs>
              <w:tab w:val="center" w:pos="4320"/>
              <w:tab w:val="right" w:pos="8640"/>
            </w:tabs>
            <w:rPr>
              <w:color w:val="000000"/>
            </w:rPr>
          </w:pPr>
        </w:p>
      </w:tc>
      <w:tc>
        <w:tcPr>
          <w:tcW w:w="4291" w:type="dxa"/>
        </w:tcPr>
        <w:p w14:paraId="7DB708BE" w14:textId="77777777" w:rsidR="009F512B" w:rsidRDefault="00000000">
          <w:pPr>
            <w:pBdr>
              <w:top w:val="nil"/>
              <w:left w:val="nil"/>
              <w:bottom w:val="nil"/>
              <w:right w:val="nil"/>
              <w:between w:val="nil"/>
            </w:pBdr>
            <w:tabs>
              <w:tab w:val="center" w:pos="4320"/>
              <w:tab w:val="right" w:pos="8640"/>
            </w:tabs>
            <w:rPr>
              <w:color w:val="000000"/>
            </w:rPr>
          </w:pPr>
          <w:hyperlink r:id="rId1">
            <w:r>
              <w:rPr>
                <w:color w:val="000000"/>
                <w:sz w:val="20"/>
                <w:szCs w:val="20"/>
                <w:u w:val="single"/>
              </w:rPr>
              <w:t>www.fig.usv.ro/</w:t>
            </w:r>
          </w:hyperlink>
        </w:p>
        <w:p w14:paraId="71D76EEF" w14:textId="77777777" w:rsidR="009F512B" w:rsidRDefault="00000000">
          <w:pPr>
            <w:pBdr>
              <w:top w:val="nil"/>
              <w:left w:val="nil"/>
              <w:bottom w:val="nil"/>
              <w:right w:val="nil"/>
              <w:between w:val="nil"/>
            </w:pBdr>
            <w:tabs>
              <w:tab w:val="center" w:pos="4320"/>
              <w:tab w:val="right" w:pos="8640"/>
            </w:tabs>
            <w:rPr>
              <w:color w:val="000000"/>
              <w:sz w:val="20"/>
              <w:szCs w:val="20"/>
            </w:rPr>
          </w:pPr>
          <w:r>
            <w:rPr>
              <w:color w:val="000000"/>
              <w:sz w:val="20"/>
              <w:szCs w:val="20"/>
            </w:rPr>
            <w:t xml:space="preserve">e-mail: </w:t>
          </w:r>
          <w:hyperlink r:id="rId2">
            <w:r>
              <w:rPr>
                <w:color w:val="000000"/>
                <w:sz w:val="20"/>
                <w:szCs w:val="20"/>
                <w:u w:val="single"/>
              </w:rPr>
              <w:t>dsusp@atlas.usv.ro</w:t>
            </w:r>
          </w:hyperlink>
        </w:p>
        <w:p w14:paraId="70C7C839" w14:textId="77777777" w:rsidR="009F512B" w:rsidRDefault="00000000">
          <w:pPr>
            <w:pBdr>
              <w:top w:val="nil"/>
              <w:left w:val="nil"/>
              <w:bottom w:val="nil"/>
              <w:right w:val="nil"/>
              <w:between w:val="nil"/>
            </w:pBdr>
            <w:tabs>
              <w:tab w:val="center" w:pos="4320"/>
              <w:tab w:val="right" w:pos="8640"/>
            </w:tabs>
            <w:rPr>
              <w:color w:val="000000"/>
            </w:rPr>
          </w:pPr>
          <w:r>
            <w:rPr>
              <w:color w:val="000000"/>
              <w:sz w:val="20"/>
              <w:szCs w:val="20"/>
            </w:rPr>
            <w:t>Tel: +40 230 216 147/ 511, Fax: +40 230 523742</w:t>
          </w:r>
        </w:p>
      </w:tc>
    </w:tr>
    <w:tr w:rsidR="009F512B" w14:paraId="7C81CC68" w14:textId="77777777" w:rsidTr="00C614D5">
      <w:tc>
        <w:tcPr>
          <w:tcW w:w="5631" w:type="dxa"/>
        </w:tcPr>
        <w:p w14:paraId="66427A90" w14:textId="77777777" w:rsidR="009F512B" w:rsidRDefault="009F512B">
          <w:pPr>
            <w:pBdr>
              <w:top w:val="nil"/>
              <w:left w:val="nil"/>
              <w:bottom w:val="nil"/>
              <w:right w:val="nil"/>
              <w:between w:val="nil"/>
            </w:pBdr>
            <w:tabs>
              <w:tab w:val="center" w:pos="4320"/>
              <w:tab w:val="right" w:pos="8640"/>
            </w:tabs>
            <w:rPr>
              <w:color w:val="000000"/>
            </w:rPr>
          </w:pPr>
        </w:p>
      </w:tc>
      <w:tc>
        <w:tcPr>
          <w:tcW w:w="4291" w:type="dxa"/>
        </w:tcPr>
        <w:p w14:paraId="1F64E3BF" w14:textId="77777777" w:rsidR="009F512B" w:rsidRDefault="009F512B">
          <w:pPr>
            <w:pBdr>
              <w:top w:val="nil"/>
              <w:left w:val="nil"/>
              <w:bottom w:val="nil"/>
              <w:right w:val="nil"/>
              <w:between w:val="nil"/>
            </w:pBdr>
            <w:tabs>
              <w:tab w:val="center" w:pos="4320"/>
              <w:tab w:val="right" w:pos="8640"/>
            </w:tabs>
            <w:rPr>
              <w:color w:val="000000"/>
              <w:sz w:val="20"/>
              <w:szCs w:val="20"/>
            </w:rPr>
          </w:pPr>
        </w:p>
      </w:tc>
    </w:tr>
  </w:tbl>
  <w:p w14:paraId="1A8BB090" w14:textId="77777777" w:rsidR="009F512B" w:rsidRDefault="009F512B">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239AED" w14:textId="77777777" w:rsidR="00EA0593" w:rsidRDefault="00EA0593">
      <w:r>
        <w:separator/>
      </w:r>
    </w:p>
  </w:footnote>
  <w:footnote w:type="continuationSeparator" w:id="0">
    <w:p w14:paraId="149325C4" w14:textId="77777777" w:rsidR="00EA0593" w:rsidRDefault="00EA0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48983" w14:textId="77777777" w:rsidR="009F512B" w:rsidRDefault="009F512B">
    <w:pPr>
      <w:pBdr>
        <w:top w:val="nil"/>
        <w:left w:val="nil"/>
        <w:bottom w:val="nil"/>
        <w:right w:val="nil"/>
        <w:between w:val="nil"/>
      </w:pBdr>
      <w:tabs>
        <w:tab w:val="center" w:pos="4320"/>
        <w:tab w:val="right" w:pos="8640"/>
      </w:tabs>
      <w:jc w:val="center"/>
      <w:rPr>
        <w:color w:val="000000"/>
      </w:rPr>
    </w:pPr>
  </w:p>
  <w:tbl>
    <w:tblPr>
      <w:tblStyle w:val="a1"/>
      <w:tblW w:w="10378" w:type="dxa"/>
      <w:tblLayout w:type="fixed"/>
      <w:tblLook w:val="0400" w:firstRow="0" w:lastRow="0" w:firstColumn="0" w:lastColumn="0" w:noHBand="0" w:noVBand="1"/>
    </w:tblPr>
    <w:tblGrid>
      <w:gridCol w:w="2956"/>
      <w:gridCol w:w="2186"/>
      <w:gridCol w:w="2026"/>
      <w:gridCol w:w="3210"/>
    </w:tblGrid>
    <w:tr w:rsidR="009F512B" w14:paraId="06966C4D" w14:textId="77777777" w:rsidTr="00C614D5">
      <w:trPr>
        <w:trHeight w:val="885"/>
      </w:trPr>
      <w:tc>
        <w:tcPr>
          <w:tcW w:w="2956" w:type="dxa"/>
        </w:tcPr>
        <w:p w14:paraId="727C5D59" w14:textId="77777777" w:rsidR="009F512B" w:rsidRDefault="00000000">
          <w:pPr>
            <w:pBdr>
              <w:top w:val="nil"/>
              <w:left w:val="nil"/>
              <w:bottom w:val="nil"/>
              <w:right w:val="nil"/>
              <w:between w:val="nil"/>
            </w:pBdr>
            <w:tabs>
              <w:tab w:val="center" w:pos="4320"/>
              <w:tab w:val="right" w:pos="8640"/>
            </w:tabs>
            <w:jc w:val="center"/>
            <w:rPr>
              <w:color w:val="000000"/>
            </w:rPr>
          </w:pPr>
          <w:r>
            <w:rPr>
              <w:color w:val="000000"/>
            </w:rPr>
            <w:t xml:space="preserve">      </w:t>
          </w:r>
          <w:r>
            <w:rPr>
              <w:noProof/>
              <w:color w:val="000000"/>
            </w:rPr>
            <w:drawing>
              <wp:inline distT="0" distB="0" distL="0" distR="0" wp14:anchorId="79A2A7DB" wp14:editId="700E8753">
                <wp:extent cx="1743145" cy="676444"/>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743145" cy="676444"/>
                        </a:xfrm>
                        <a:prstGeom prst="rect">
                          <a:avLst/>
                        </a:prstGeom>
                        <a:ln/>
                      </pic:spPr>
                    </pic:pic>
                  </a:graphicData>
                </a:graphic>
              </wp:inline>
            </w:drawing>
          </w:r>
        </w:p>
        <w:p w14:paraId="28161BCA" w14:textId="77777777" w:rsidR="009F512B" w:rsidRDefault="00000000">
          <w:pPr>
            <w:pBdr>
              <w:top w:val="nil"/>
              <w:left w:val="nil"/>
              <w:bottom w:val="nil"/>
              <w:right w:val="nil"/>
              <w:between w:val="nil"/>
            </w:pBdr>
            <w:tabs>
              <w:tab w:val="center" w:pos="4320"/>
              <w:tab w:val="right" w:pos="8640"/>
            </w:tabs>
            <w:jc w:val="center"/>
            <w:rPr>
              <w:color w:val="000000"/>
            </w:rPr>
          </w:pPr>
          <w:r>
            <w:rPr>
              <w:color w:val="000000"/>
            </w:rPr>
            <w:t xml:space="preserve">                           </w:t>
          </w:r>
        </w:p>
      </w:tc>
      <w:tc>
        <w:tcPr>
          <w:tcW w:w="2186" w:type="dxa"/>
        </w:tcPr>
        <w:p w14:paraId="7334E2FB" w14:textId="77777777" w:rsidR="009F512B" w:rsidRDefault="00000000">
          <w:pPr>
            <w:pBdr>
              <w:top w:val="nil"/>
              <w:left w:val="nil"/>
              <w:bottom w:val="nil"/>
              <w:right w:val="nil"/>
              <w:between w:val="nil"/>
            </w:pBdr>
            <w:tabs>
              <w:tab w:val="center" w:pos="4320"/>
              <w:tab w:val="right" w:pos="8640"/>
            </w:tabs>
            <w:jc w:val="center"/>
            <w:rPr>
              <w:color w:val="000000"/>
            </w:rPr>
          </w:pPr>
          <w:r>
            <w:rPr>
              <w:color w:val="000000"/>
            </w:rPr>
            <w:t xml:space="preserve">       </w:t>
          </w:r>
        </w:p>
      </w:tc>
      <w:tc>
        <w:tcPr>
          <w:tcW w:w="2026" w:type="dxa"/>
        </w:tcPr>
        <w:p w14:paraId="4EF4A5C7" w14:textId="77777777" w:rsidR="009F512B" w:rsidRDefault="00000000">
          <w:pPr>
            <w:pBdr>
              <w:top w:val="nil"/>
              <w:left w:val="nil"/>
              <w:bottom w:val="nil"/>
              <w:right w:val="nil"/>
              <w:between w:val="nil"/>
            </w:pBdr>
            <w:tabs>
              <w:tab w:val="center" w:pos="4320"/>
              <w:tab w:val="right" w:pos="8640"/>
            </w:tabs>
            <w:jc w:val="center"/>
            <w:rPr>
              <w:color w:val="000000"/>
            </w:rPr>
          </w:pPr>
          <w:r>
            <w:object w:dxaOrig="1440" w:dyaOrig="1440" w14:anchorId="786A6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7pt;margin-top:9.7pt;width:165.7pt;height:54.9pt;z-index:251657216;mso-position-horizontal:absolute;mso-position-horizontal-relative:margin;mso-position-vertical:absolute;mso-position-vertical-relative:text">
                <v:imagedata r:id="rId2" o:title=""/>
                <w10:wrap anchorx="margin"/>
              </v:shape>
              <o:OLEObject Type="Embed" ProgID="PBrush" ShapeID="_x0000_s1025" DrawAspect="Content" ObjectID="_1774168991" r:id="rId3"/>
            </w:object>
          </w:r>
        </w:p>
      </w:tc>
      <w:tc>
        <w:tcPr>
          <w:tcW w:w="3210" w:type="dxa"/>
        </w:tcPr>
        <w:p w14:paraId="1A88A108" w14:textId="77777777" w:rsidR="009F512B" w:rsidRDefault="009F512B">
          <w:pPr>
            <w:pBdr>
              <w:top w:val="nil"/>
              <w:left w:val="nil"/>
              <w:bottom w:val="nil"/>
              <w:right w:val="nil"/>
              <w:between w:val="nil"/>
            </w:pBdr>
            <w:tabs>
              <w:tab w:val="center" w:pos="4320"/>
              <w:tab w:val="right" w:pos="8640"/>
            </w:tabs>
            <w:jc w:val="center"/>
            <w:rPr>
              <w:color w:val="000000"/>
            </w:rPr>
          </w:pPr>
        </w:p>
      </w:tc>
    </w:tr>
  </w:tbl>
  <w:p w14:paraId="53C588E2" w14:textId="77777777" w:rsidR="009F512B" w:rsidRDefault="009F512B">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47BCF" w14:textId="77777777" w:rsidR="009F512B" w:rsidRDefault="00000000">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2495CBA4" wp14:editId="21B20FF2">
          <wp:extent cx="6118860" cy="1173480"/>
          <wp:effectExtent l="0" t="0" r="0" b="0"/>
          <wp:docPr id="9" name="image2.jpg" descr="ANTET UT_R"/>
          <wp:cNvGraphicFramePr/>
          <a:graphic xmlns:a="http://schemas.openxmlformats.org/drawingml/2006/main">
            <a:graphicData uri="http://schemas.openxmlformats.org/drawingml/2006/picture">
              <pic:pic xmlns:pic="http://schemas.openxmlformats.org/drawingml/2006/picture">
                <pic:nvPicPr>
                  <pic:cNvPr id="0" name="image2.jpg" descr="ANTET UT_R"/>
                  <pic:cNvPicPr preferRelativeResize="0"/>
                </pic:nvPicPr>
                <pic:blipFill>
                  <a:blip r:embed="rId1"/>
                  <a:srcRect/>
                  <a:stretch>
                    <a:fillRect/>
                  </a:stretch>
                </pic:blipFill>
                <pic:spPr>
                  <a:xfrm>
                    <a:off x="0" y="0"/>
                    <a:ext cx="6118860" cy="11734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12C19"/>
    <w:multiLevelType w:val="multilevel"/>
    <w:tmpl w:val="02C23CFC"/>
    <w:lvl w:ilvl="0">
      <w:start w:val="1"/>
      <w:numFmt w:val="lowerLetter"/>
      <w:lvlText w:val="%1)"/>
      <w:lvlJc w:val="left"/>
      <w:pPr>
        <w:ind w:left="833" w:hanging="492"/>
      </w:pPr>
      <w:rPr>
        <w:rFonts w:ascii="Times New Roman" w:eastAsia="Times New Roman" w:hAnsi="Times New Roman" w:cs="Times New Roman"/>
        <w:sz w:val="24"/>
        <w:szCs w:val="24"/>
      </w:rPr>
    </w:lvl>
    <w:lvl w:ilvl="1">
      <w:numFmt w:val="bullet"/>
      <w:lvlText w:val="•"/>
      <w:lvlJc w:val="left"/>
      <w:pPr>
        <w:ind w:left="1770" w:hanging="492"/>
      </w:pPr>
    </w:lvl>
    <w:lvl w:ilvl="2">
      <w:numFmt w:val="bullet"/>
      <w:lvlText w:val="•"/>
      <w:lvlJc w:val="left"/>
      <w:pPr>
        <w:ind w:left="2701" w:hanging="490"/>
      </w:pPr>
    </w:lvl>
    <w:lvl w:ilvl="3">
      <w:numFmt w:val="bullet"/>
      <w:lvlText w:val="•"/>
      <w:lvlJc w:val="left"/>
      <w:pPr>
        <w:ind w:left="3631" w:hanging="491"/>
      </w:pPr>
    </w:lvl>
    <w:lvl w:ilvl="4">
      <w:numFmt w:val="bullet"/>
      <w:lvlText w:val="•"/>
      <w:lvlJc w:val="left"/>
      <w:pPr>
        <w:ind w:left="4562" w:hanging="492"/>
      </w:pPr>
    </w:lvl>
    <w:lvl w:ilvl="5">
      <w:numFmt w:val="bullet"/>
      <w:lvlText w:val="•"/>
      <w:lvlJc w:val="left"/>
      <w:pPr>
        <w:ind w:left="5493" w:hanging="492"/>
      </w:pPr>
    </w:lvl>
    <w:lvl w:ilvl="6">
      <w:numFmt w:val="bullet"/>
      <w:lvlText w:val="•"/>
      <w:lvlJc w:val="left"/>
      <w:pPr>
        <w:ind w:left="6423" w:hanging="492"/>
      </w:pPr>
    </w:lvl>
    <w:lvl w:ilvl="7">
      <w:numFmt w:val="bullet"/>
      <w:lvlText w:val="•"/>
      <w:lvlJc w:val="left"/>
      <w:pPr>
        <w:ind w:left="7354" w:hanging="492"/>
      </w:pPr>
    </w:lvl>
    <w:lvl w:ilvl="8">
      <w:numFmt w:val="bullet"/>
      <w:lvlText w:val="•"/>
      <w:lvlJc w:val="left"/>
      <w:pPr>
        <w:ind w:left="8285" w:hanging="492"/>
      </w:pPr>
    </w:lvl>
  </w:abstractNum>
  <w:abstractNum w:abstractNumId="1" w15:restartNumberingAfterBreak="0">
    <w:nsid w:val="12976079"/>
    <w:multiLevelType w:val="multilevel"/>
    <w:tmpl w:val="955A4BC8"/>
    <w:lvl w:ilvl="0">
      <w:start w:val="1"/>
      <w:numFmt w:val="decimal"/>
      <w:lvlText w:val="(%1)"/>
      <w:lvlJc w:val="left"/>
      <w:pPr>
        <w:ind w:left="965" w:hanging="492"/>
      </w:pPr>
      <w:rPr>
        <w:rFonts w:ascii="Times New Roman" w:eastAsia="Times New Roman" w:hAnsi="Times New Roman" w:cs="Times New Roman"/>
        <w:color w:val="040404"/>
        <w:sz w:val="22"/>
        <w:szCs w:val="22"/>
      </w:rPr>
    </w:lvl>
    <w:lvl w:ilvl="1">
      <w:numFmt w:val="bullet"/>
      <w:lvlText w:val="•"/>
      <w:lvlJc w:val="left"/>
      <w:pPr>
        <w:ind w:left="1878" w:hanging="490"/>
      </w:pPr>
    </w:lvl>
    <w:lvl w:ilvl="2">
      <w:numFmt w:val="bullet"/>
      <w:lvlText w:val="•"/>
      <w:lvlJc w:val="left"/>
      <w:pPr>
        <w:ind w:left="2797" w:hanging="492"/>
      </w:pPr>
    </w:lvl>
    <w:lvl w:ilvl="3">
      <w:numFmt w:val="bullet"/>
      <w:lvlText w:val="•"/>
      <w:lvlJc w:val="left"/>
      <w:pPr>
        <w:ind w:left="3715" w:hanging="492"/>
      </w:pPr>
    </w:lvl>
    <w:lvl w:ilvl="4">
      <w:numFmt w:val="bullet"/>
      <w:lvlText w:val="•"/>
      <w:lvlJc w:val="left"/>
      <w:pPr>
        <w:ind w:left="4634" w:hanging="492"/>
      </w:pPr>
    </w:lvl>
    <w:lvl w:ilvl="5">
      <w:numFmt w:val="bullet"/>
      <w:lvlText w:val="•"/>
      <w:lvlJc w:val="left"/>
      <w:pPr>
        <w:ind w:left="5553" w:hanging="492"/>
      </w:pPr>
    </w:lvl>
    <w:lvl w:ilvl="6">
      <w:numFmt w:val="bullet"/>
      <w:lvlText w:val="•"/>
      <w:lvlJc w:val="left"/>
      <w:pPr>
        <w:ind w:left="6471" w:hanging="492"/>
      </w:pPr>
    </w:lvl>
    <w:lvl w:ilvl="7">
      <w:numFmt w:val="bullet"/>
      <w:lvlText w:val="•"/>
      <w:lvlJc w:val="left"/>
      <w:pPr>
        <w:ind w:left="7390" w:hanging="492"/>
      </w:pPr>
    </w:lvl>
    <w:lvl w:ilvl="8">
      <w:numFmt w:val="bullet"/>
      <w:lvlText w:val="•"/>
      <w:lvlJc w:val="left"/>
      <w:pPr>
        <w:ind w:left="8309" w:hanging="492"/>
      </w:pPr>
    </w:lvl>
  </w:abstractNum>
  <w:abstractNum w:abstractNumId="2" w15:restartNumberingAfterBreak="0">
    <w:nsid w:val="135C5B93"/>
    <w:multiLevelType w:val="multilevel"/>
    <w:tmpl w:val="A3AA3B80"/>
    <w:lvl w:ilvl="0">
      <w:start w:val="1"/>
      <w:numFmt w:val="decimal"/>
      <w:lvlText w:val="(%1)"/>
      <w:lvlJc w:val="left"/>
      <w:pPr>
        <w:ind w:left="965" w:hanging="492"/>
      </w:pPr>
      <w:rPr>
        <w:rFonts w:ascii="Times New Roman" w:eastAsia="Times New Roman" w:hAnsi="Times New Roman" w:cs="Times New Roman"/>
        <w:sz w:val="24"/>
        <w:szCs w:val="24"/>
      </w:rPr>
    </w:lvl>
    <w:lvl w:ilvl="1">
      <w:numFmt w:val="bullet"/>
      <w:lvlText w:val="•"/>
      <w:lvlJc w:val="left"/>
      <w:pPr>
        <w:ind w:left="1878" w:hanging="490"/>
      </w:pPr>
    </w:lvl>
    <w:lvl w:ilvl="2">
      <w:numFmt w:val="bullet"/>
      <w:lvlText w:val="•"/>
      <w:lvlJc w:val="left"/>
      <w:pPr>
        <w:ind w:left="2797" w:hanging="492"/>
      </w:pPr>
    </w:lvl>
    <w:lvl w:ilvl="3">
      <w:numFmt w:val="bullet"/>
      <w:lvlText w:val="•"/>
      <w:lvlJc w:val="left"/>
      <w:pPr>
        <w:ind w:left="3715" w:hanging="492"/>
      </w:pPr>
    </w:lvl>
    <w:lvl w:ilvl="4">
      <w:numFmt w:val="bullet"/>
      <w:lvlText w:val="•"/>
      <w:lvlJc w:val="left"/>
      <w:pPr>
        <w:ind w:left="4634" w:hanging="492"/>
      </w:pPr>
    </w:lvl>
    <w:lvl w:ilvl="5">
      <w:numFmt w:val="bullet"/>
      <w:lvlText w:val="•"/>
      <w:lvlJc w:val="left"/>
      <w:pPr>
        <w:ind w:left="5553" w:hanging="492"/>
      </w:pPr>
    </w:lvl>
    <w:lvl w:ilvl="6">
      <w:numFmt w:val="bullet"/>
      <w:lvlText w:val="•"/>
      <w:lvlJc w:val="left"/>
      <w:pPr>
        <w:ind w:left="6471" w:hanging="492"/>
      </w:pPr>
    </w:lvl>
    <w:lvl w:ilvl="7">
      <w:numFmt w:val="bullet"/>
      <w:lvlText w:val="•"/>
      <w:lvlJc w:val="left"/>
      <w:pPr>
        <w:ind w:left="7390" w:hanging="492"/>
      </w:pPr>
    </w:lvl>
    <w:lvl w:ilvl="8">
      <w:numFmt w:val="bullet"/>
      <w:lvlText w:val="•"/>
      <w:lvlJc w:val="left"/>
      <w:pPr>
        <w:ind w:left="8309" w:hanging="492"/>
      </w:pPr>
    </w:lvl>
  </w:abstractNum>
  <w:abstractNum w:abstractNumId="3" w15:restartNumberingAfterBreak="0">
    <w:nsid w:val="138341DF"/>
    <w:multiLevelType w:val="multilevel"/>
    <w:tmpl w:val="AC20F7BC"/>
    <w:lvl w:ilvl="0">
      <w:start w:val="1"/>
      <w:numFmt w:val="lowerLetter"/>
      <w:lvlText w:val="%1)"/>
      <w:lvlJc w:val="left"/>
      <w:pPr>
        <w:ind w:left="965" w:hanging="492"/>
      </w:pPr>
      <w:rPr>
        <w:rFonts w:ascii="Times New Roman" w:eastAsia="Times New Roman" w:hAnsi="Times New Roman" w:cs="Times New Roman"/>
        <w:sz w:val="24"/>
        <w:szCs w:val="24"/>
      </w:rPr>
    </w:lvl>
    <w:lvl w:ilvl="1">
      <w:numFmt w:val="bullet"/>
      <w:lvlText w:val="•"/>
      <w:lvlJc w:val="left"/>
      <w:pPr>
        <w:ind w:left="1878" w:hanging="490"/>
      </w:pPr>
    </w:lvl>
    <w:lvl w:ilvl="2">
      <w:numFmt w:val="bullet"/>
      <w:lvlText w:val="•"/>
      <w:lvlJc w:val="left"/>
      <w:pPr>
        <w:ind w:left="2797" w:hanging="492"/>
      </w:pPr>
    </w:lvl>
    <w:lvl w:ilvl="3">
      <w:numFmt w:val="bullet"/>
      <w:lvlText w:val="•"/>
      <w:lvlJc w:val="left"/>
      <w:pPr>
        <w:ind w:left="3715" w:hanging="492"/>
      </w:pPr>
    </w:lvl>
    <w:lvl w:ilvl="4">
      <w:numFmt w:val="bullet"/>
      <w:lvlText w:val="•"/>
      <w:lvlJc w:val="left"/>
      <w:pPr>
        <w:ind w:left="4634" w:hanging="492"/>
      </w:pPr>
    </w:lvl>
    <w:lvl w:ilvl="5">
      <w:numFmt w:val="bullet"/>
      <w:lvlText w:val="•"/>
      <w:lvlJc w:val="left"/>
      <w:pPr>
        <w:ind w:left="5553" w:hanging="492"/>
      </w:pPr>
    </w:lvl>
    <w:lvl w:ilvl="6">
      <w:numFmt w:val="bullet"/>
      <w:lvlText w:val="•"/>
      <w:lvlJc w:val="left"/>
      <w:pPr>
        <w:ind w:left="6471" w:hanging="492"/>
      </w:pPr>
    </w:lvl>
    <w:lvl w:ilvl="7">
      <w:numFmt w:val="bullet"/>
      <w:lvlText w:val="•"/>
      <w:lvlJc w:val="left"/>
      <w:pPr>
        <w:ind w:left="7390" w:hanging="492"/>
      </w:pPr>
    </w:lvl>
    <w:lvl w:ilvl="8">
      <w:numFmt w:val="bullet"/>
      <w:lvlText w:val="•"/>
      <w:lvlJc w:val="left"/>
      <w:pPr>
        <w:ind w:left="8309" w:hanging="492"/>
      </w:pPr>
    </w:lvl>
  </w:abstractNum>
  <w:abstractNum w:abstractNumId="4" w15:restartNumberingAfterBreak="0">
    <w:nsid w:val="29D33F67"/>
    <w:multiLevelType w:val="multilevel"/>
    <w:tmpl w:val="2BCED948"/>
    <w:lvl w:ilvl="0">
      <w:start w:val="1"/>
      <w:numFmt w:val="decimal"/>
      <w:lvlText w:val="(%1)"/>
      <w:lvlJc w:val="left"/>
      <w:pPr>
        <w:ind w:left="965" w:hanging="492"/>
      </w:pPr>
      <w:rPr>
        <w:rFonts w:ascii="Times New Roman" w:eastAsia="Times New Roman" w:hAnsi="Times New Roman" w:cs="Times New Roman"/>
        <w:color w:val="040404"/>
        <w:sz w:val="22"/>
        <w:szCs w:val="22"/>
      </w:rPr>
    </w:lvl>
    <w:lvl w:ilvl="1">
      <w:numFmt w:val="bullet"/>
      <w:lvlText w:val="•"/>
      <w:lvlJc w:val="left"/>
      <w:pPr>
        <w:ind w:left="1878" w:hanging="490"/>
      </w:pPr>
    </w:lvl>
    <w:lvl w:ilvl="2">
      <w:numFmt w:val="bullet"/>
      <w:lvlText w:val="•"/>
      <w:lvlJc w:val="left"/>
      <w:pPr>
        <w:ind w:left="2797" w:hanging="492"/>
      </w:pPr>
    </w:lvl>
    <w:lvl w:ilvl="3">
      <w:numFmt w:val="bullet"/>
      <w:lvlText w:val="•"/>
      <w:lvlJc w:val="left"/>
      <w:pPr>
        <w:ind w:left="3715" w:hanging="492"/>
      </w:pPr>
    </w:lvl>
    <w:lvl w:ilvl="4">
      <w:numFmt w:val="bullet"/>
      <w:lvlText w:val="•"/>
      <w:lvlJc w:val="left"/>
      <w:pPr>
        <w:ind w:left="4634" w:hanging="492"/>
      </w:pPr>
    </w:lvl>
    <w:lvl w:ilvl="5">
      <w:numFmt w:val="bullet"/>
      <w:lvlText w:val="•"/>
      <w:lvlJc w:val="left"/>
      <w:pPr>
        <w:ind w:left="5553" w:hanging="492"/>
      </w:pPr>
    </w:lvl>
    <w:lvl w:ilvl="6">
      <w:numFmt w:val="bullet"/>
      <w:lvlText w:val="•"/>
      <w:lvlJc w:val="left"/>
      <w:pPr>
        <w:ind w:left="6471" w:hanging="492"/>
      </w:pPr>
    </w:lvl>
    <w:lvl w:ilvl="7">
      <w:numFmt w:val="bullet"/>
      <w:lvlText w:val="•"/>
      <w:lvlJc w:val="left"/>
      <w:pPr>
        <w:ind w:left="7390" w:hanging="492"/>
      </w:pPr>
    </w:lvl>
    <w:lvl w:ilvl="8">
      <w:numFmt w:val="bullet"/>
      <w:lvlText w:val="•"/>
      <w:lvlJc w:val="left"/>
      <w:pPr>
        <w:ind w:left="8309" w:hanging="492"/>
      </w:pPr>
    </w:lvl>
  </w:abstractNum>
  <w:abstractNum w:abstractNumId="5" w15:restartNumberingAfterBreak="0">
    <w:nsid w:val="3DE83709"/>
    <w:multiLevelType w:val="multilevel"/>
    <w:tmpl w:val="00C0069E"/>
    <w:lvl w:ilvl="0">
      <w:start w:val="1"/>
      <w:numFmt w:val="decimal"/>
      <w:lvlText w:val="(%1)"/>
      <w:lvlJc w:val="left"/>
      <w:pPr>
        <w:ind w:left="434" w:hanging="322"/>
      </w:pPr>
      <w:rPr>
        <w:rFonts w:ascii="Times New Roman" w:eastAsia="Times New Roman" w:hAnsi="Times New Roman" w:cs="Times New Roman"/>
        <w:sz w:val="24"/>
        <w:szCs w:val="24"/>
      </w:rPr>
    </w:lvl>
    <w:lvl w:ilvl="1">
      <w:start w:val="1"/>
      <w:numFmt w:val="lowerLetter"/>
      <w:lvlText w:val="%2)"/>
      <w:lvlJc w:val="left"/>
      <w:pPr>
        <w:ind w:left="1488" w:hanging="242"/>
      </w:pPr>
      <w:rPr>
        <w:rFonts w:ascii="Times New Roman" w:eastAsia="Times New Roman" w:hAnsi="Times New Roman" w:cs="Times New Roman"/>
        <w:sz w:val="24"/>
        <w:szCs w:val="24"/>
      </w:rPr>
    </w:lvl>
    <w:lvl w:ilvl="2">
      <w:numFmt w:val="bullet"/>
      <w:lvlText w:val="•"/>
      <w:lvlJc w:val="left"/>
      <w:pPr>
        <w:ind w:left="2442" w:hanging="243"/>
      </w:pPr>
    </w:lvl>
    <w:lvl w:ilvl="3">
      <w:numFmt w:val="bullet"/>
      <w:lvlText w:val="•"/>
      <w:lvlJc w:val="left"/>
      <w:pPr>
        <w:ind w:left="3405" w:hanging="243"/>
      </w:pPr>
    </w:lvl>
    <w:lvl w:ilvl="4">
      <w:numFmt w:val="bullet"/>
      <w:lvlText w:val="•"/>
      <w:lvlJc w:val="left"/>
      <w:pPr>
        <w:ind w:left="4368" w:hanging="243"/>
      </w:pPr>
    </w:lvl>
    <w:lvl w:ilvl="5">
      <w:numFmt w:val="bullet"/>
      <w:lvlText w:val="•"/>
      <w:lvlJc w:val="left"/>
      <w:pPr>
        <w:ind w:left="5331" w:hanging="243"/>
      </w:pPr>
    </w:lvl>
    <w:lvl w:ilvl="6">
      <w:numFmt w:val="bullet"/>
      <w:lvlText w:val="•"/>
      <w:lvlJc w:val="left"/>
      <w:pPr>
        <w:ind w:left="6294" w:hanging="243"/>
      </w:pPr>
    </w:lvl>
    <w:lvl w:ilvl="7">
      <w:numFmt w:val="bullet"/>
      <w:lvlText w:val="•"/>
      <w:lvlJc w:val="left"/>
      <w:pPr>
        <w:ind w:left="7257" w:hanging="242"/>
      </w:pPr>
    </w:lvl>
    <w:lvl w:ilvl="8">
      <w:numFmt w:val="bullet"/>
      <w:lvlText w:val="•"/>
      <w:lvlJc w:val="left"/>
      <w:pPr>
        <w:ind w:left="8220" w:hanging="243"/>
      </w:pPr>
    </w:lvl>
  </w:abstractNum>
  <w:abstractNum w:abstractNumId="6" w15:restartNumberingAfterBreak="0">
    <w:nsid w:val="44AC3D32"/>
    <w:multiLevelType w:val="multilevel"/>
    <w:tmpl w:val="F4064740"/>
    <w:lvl w:ilvl="0">
      <w:start w:val="1"/>
      <w:numFmt w:val="decimal"/>
      <w:lvlText w:val="(%1)"/>
      <w:lvlJc w:val="left"/>
      <w:pPr>
        <w:ind w:left="974" w:hanging="425"/>
      </w:pPr>
      <w:rPr>
        <w:rFonts w:ascii="Times New Roman" w:eastAsia="Times New Roman" w:hAnsi="Times New Roman" w:cs="Times New Roman"/>
        <w:sz w:val="24"/>
        <w:szCs w:val="24"/>
      </w:rPr>
    </w:lvl>
    <w:lvl w:ilvl="1">
      <w:start w:val="1"/>
      <w:numFmt w:val="lowerLetter"/>
      <w:lvlText w:val="%2)"/>
      <w:lvlJc w:val="left"/>
      <w:pPr>
        <w:ind w:left="1694" w:hanging="293"/>
      </w:pPr>
      <w:rPr>
        <w:rFonts w:ascii="Times New Roman" w:eastAsia="Times New Roman" w:hAnsi="Times New Roman" w:cs="Times New Roman"/>
        <w:sz w:val="24"/>
        <w:szCs w:val="24"/>
      </w:rPr>
    </w:lvl>
    <w:lvl w:ilvl="2">
      <w:numFmt w:val="bullet"/>
      <w:lvlText w:val="•"/>
      <w:lvlJc w:val="left"/>
      <w:pPr>
        <w:ind w:left="2638" w:hanging="293"/>
      </w:pPr>
    </w:lvl>
    <w:lvl w:ilvl="3">
      <w:numFmt w:val="bullet"/>
      <w:lvlText w:val="•"/>
      <w:lvlJc w:val="left"/>
      <w:pPr>
        <w:ind w:left="3576" w:hanging="293"/>
      </w:pPr>
    </w:lvl>
    <w:lvl w:ilvl="4">
      <w:numFmt w:val="bullet"/>
      <w:lvlText w:val="•"/>
      <w:lvlJc w:val="left"/>
      <w:pPr>
        <w:ind w:left="4515" w:hanging="293"/>
      </w:pPr>
    </w:lvl>
    <w:lvl w:ilvl="5">
      <w:numFmt w:val="bullet"/>
      <w:lvlText w:val="•"/>
      <w:lvlJc w:val="left"/>
      <w:pPr>
        <w:ind w:left="5453" w:hanging="293"/>
      </w:pPr>
    </w:lvl>
    <w:lvl w:ilvl="6">
      <w:numFmt w:val="bullet"/>
      <w:lvlText w:val="•"/>
      <w:lvlJc w:val="left"/>
      <w:pPr>
        <w:ind w:left="6392" w:hanging="292"/>
      </w:pPr>
    </w:lvl>
    <w:lvl w:ilvl="7">
      <w:numFmt w:val="bullet"/>
      <w:lvlText w:val="•"/>
      <w:lvlJc w:val="left"/>
      <w:pPr>
        <w:ind w:left="7330" w:hanging="293"/>
      </w:pPr>
    </w:lvl>
    <w:lvl w:ilvl="8">
      <w:numFmt w:val="bullet"/>
      <w:lvlText w:val="•"/>
      <w:lvlJc w:val="left"/>
      <w:pPr>
        <w:ind w:left="8269" w:hanging="293"/>
      </w:pPr>
    </w:lvl>
  </w:abstractNum>
  <w:abstractNum w:abstractNumId="7" w15:restartNumberingAfterBreak="0">
    <w:nsid w:val="450E6F8C"/>
    <w:multiLevelType w:val="multilevel"/>
    <w:tmpl w:val="47A4C144"/>
    <w:lvl w:ilvl="0">
      <w:start w:val="1"/>
      <w:numFmt w:val="decimal"/>
      <w:lvlText w:val="(%1)"/>
      <w:lvlJc w:val="left"/>
      <w:pPr>
        <w:ind w:left="967" w:hanging="492"/>
      </w:pPr>
      <w:rPr>
        <w:rFonts w:ascii="Times New Roman" w:eastAsia="Times New Roman" w:hAnsi="Times New Roman" w:cs="Times New Roman"/>
        <w:sz w:val="24"/>
        <w:szCs w:val="24"/>
      </w:rPr>
    </w:lvl>
    <w:lvl w:ilvl="1">
      <w:numFmt w:val="bullet"/>
      <w:lvlText w:val="•"/>
      <w:lvlJc w:val="left"/>
      <w:pPr>
        <w:ind w:left="1878" w:hanging="490"/>
      </w:pPr>
    </w:lvl>
    <w:lvl w:ilvl="2">
      <w:numFmt w:val="bullet"/>
      <w:lvlText w:val="•"/>
      <w:lvlJc w:val="left"/>
      <w:pPr>
        <w:ind w:left="2797" w:hanging="492"/>
      </w:pPr>
    </w:lvl>
    <w:lvl w:ilvl="3">
      <w:numFmt w:val="bullet"/>
      <w:lvlText w:val="•"/>
      <w:lvlJc w:val="left"/>
      <w:pPr>
        <w:ind w:left="3715" w:hanging="492"/>
      </w:pPr>
    </w:lvl>
    <w:lvl w:ilvl="4">
      <w:numFmt w:val="bullet"/>
      <w:lvlText w:val="•"/>
      <w:lvlJc w:val="left"/>
      <w:pPr>
        <w:ind w:left="4634" w:hanging="492"/>
      </w:pPr>
    </w:lvl>
    <w:lvl w:ilvl="5">
      <w:numFmt w:val="bullet"/>
      <w:lvlText w:val="•"/>
      <w:lvlJc w:val="left"/>
      <w:pPr>
        <w:ind w:left="5553" w:hanging="492"/>
      </w:pPr>
    </w:lvl>
    <w:lvl w:ilvl="6">
      <w:numFmt w:val="bullet"/>
      <w:lvlText w:val="•"/>
      <w:lvlJc w:val="left"/>
      <w:pPr>
        <w:ind w:left="6471" w:hanging="492"/>
      </w:pPr>
    </w:lvl>
    <w:lvl w:ilvl="7">
      <w:numFmt w:val="bullet"/>
      <w:lvlText w:val="•"/>
      <w:lvlJc w:val="left"/>
      <w:pPr>
        <w:ind w:left="7390" w:hanging="492"/>
      </w:pPr>
    </w:lvl>
    <w:lvl w:ilvl="8">
      <w:numFmt w:val="bullet"/>
      <w:lvlText w:val="•"/>
      <w:lvlJc w:val="left"/>
      <w:pPr>
        <w:ind w:left="8309" w:hanging="492"/>
      </w:pPr>
    </w:lvl>
  </w:abstractNum>
  <w:abstractNum w:abstractNumId="8" w15:restartNumberingAfterBreak="0">
    <w:nsid w:val="461E419C"/>
    <w:multiLevelType w:val="multilevel"/>
    <w:tmpl w:val="6A4C6BA6"/>
    <w:lvl w:ilvl="0">
      <w:start w:val="1"/>
      <w:numFmt w:val="decimal"/>
      <w:lvlText w:val="(%1)"/>
      <w:lvlJc w:val="left"/>
      <w:pPr>
        <w:ind w:left="965" w:hanging="425"/>
      </w:pPr>
      <w:rPr>
        <w:rFonts w:ascii="Times New Roman" w:eastAsia="Times New Roman" w:hAnsi="Times New Roman" w:cs="Times New Roman"/>
        <w:sz w:val="24"/>
        <w:szCs w:val="24"/>
      </w:rPr>
    </w:lvl>
    <w:lvl w:ilvl="1">
      <w:numFmt w:val="bullet"/>
      <w:lvlText w:val="•"/>
      <w:lvlJc w:val="left"/>
      <w:pPr>
        <w:ind w:left="1878" w:hanging="425"/>
      </w:pPr>
    </w:lvl>
    <w:lvl w:ilvl="2">
      <w:numFmt w:val="bullet"/>
      <w:lvlText w:val="•"/>
      <w:lvlJc w:val="left"/>
      <w:pPr>
        <w:ind w:left="2797" w:hanging="425"/>
      </w:pPr>
    </w:lvl>
    <w:lvl w:ilvl="3">
      <w:numFmt w:val="bullet"/>
      <w:lvlText w:val="•"/>
      <w:lvlJc w:val="left"/>
      <w:pPr>
        <w:ind w:left="3715" w:hanging="425"/>
      </w:pPr>
    </w:lvl>
    <w:lvl w:ilvl="4">
      <w:numFmt w:val="bullet"/>
      <w:lvlText w:val="•"/>
      <w:lvlJc w:val="left"/>
      <w:pPr>
        <w:ind w:left="4634" w:hanging="425"/>
      </w:pPr>
    </w:lvl>
    <w:lvl w:ilvl="5">
      <w:numFmt w:val="bullet"/>
      <w:lvlText w:val="•"/>
      <w:lvlJc w:val="left"/>
      <w:pPr>
        <w:ind w:left="5553" w:hanging="425"/>
      </w:pPr>
    </w:lvl>
    <w:lvl w:ilvl="6">
      <w:numFmt w:val="bullet"/>
      <w:lvlText w:val="•"/>
      <w:lvlJc w:val="left"/>
      <w:pPr>
        <w:ind w:left="6471" w:hanging="425"/>
      </w:pPr>
    </w:lvl>
    <w:lvl w:ilvl="7">
      <w:numFmt w:val="bullet"/>
      <w:lvlText w:val="•"/>
      <w:lvlJc w:val="left"/>
      <w:pPr>
        <w:ind w:left="7390" w:hanging="425"/>
      </w:pPr>
    </w:lvl>
    <w:lvl w:ilvl="8">
      <w:numFmt w:val="bullet"/>
      <w:lvlText w:val="•"/>
      <w:lvlJc w:val="left"/>
      <w:pPr>
        <w:ind w:left="8309" w:hanging="425"/>
      </w:pPr>
    </w:lvl>
  </w:abstractNum>
  <w:abstractNum w:abstractNumId="9" w15:restartNumberingAfterBreak="0">
    <w:nsid w:val="4FB63DDF"/>
    <w:multiLevelType w:val="multilevel"/>
    <w:tmpl w:val="C19C0252"/>
    <w:lvl w:ilvl="0">
      <w:start w:val="1"/>
      <w:numFmt w:val="decimal"/>
      <w:lvlText w:val="(%1)"/>
      <w:lvlJc w:val="left"/>
      <w:pPr>
        <w:ind w:left="974" w:hanging="425"/>
      </w:pPr>
      <w:rPr>
        <w:rFonts w:ascii="Times New Roman" w:eastAsia="Times New Roman" w:hAnsi="Times New Roman" w:cs="Times New Roman"/>
        <w:sz w:val="24"/>
        <w:szCs w:val="24"/>
      </w:rPr>
    </w:lvl>
    <w:lvl w:ilvl="1">
      <w:numFmt w:val="bullet"/>
      <w:lvlText w:val="•"/>
      <w:lvlJc w:val="left"/>
      <w:pPr>
        <w:ind w:left="1896" w:hanging="425"/>
      </w:pPr>
    </w:lvl>
    <w:lvl w:ilvl="2">
      <w:numFmt w:val="bullet"/>
      <w:lvlText w:val="•"/>
      <w:lvlJc w:val="left"/>
      <w:pPr>
        <w:ind w:left="2813" w:hanging="425"/>
      </w:pPr>
    </w:lvl>
    <w:lvl w:ilvl="3">
      <w:numFmt w:val="bullet"/>
      <w:lvlText w:val="•"/>
      <w:lvlJc w:val="left"/>
      <w:pPr>
        <w:ind w:left="3729" w:hanging="425"/>
      </w:pPr>
    </w:lvl>
    <w:lvl w:ilvl="4">
      <w:numFmt w:val="bullet"/>
      <w:lvlText w:val="•"/>
      <w:lvlJc w:val="left"/>
      <w:pPr>
        <w:ind w:left="4646" w:hanging="425"/>
      </w:pPr>
    </w:lvl>
    <w:lvl w:ilvl="5">
      <w:numFmt w:val="bullet"/>
      <w:lvlText w:val="•"/>
      <w:lvlJc w:val="left"/>
      <w:pPr>
        <w:ind w:left="5563" w:hanging="425"/>
      </w:pPr>
    </w:lvl>
    <w:lvl w:ilvl="6">
      <w:numFmt w:val="bullet"/>
      <w:lvlText w:val="•"/>
      <w:lvlJc w:val="left"/>
      <w:pPr>
        <w:ind w:left="6479" w:hanging="425"/>
      </w:pPr>
    </w:lvl>
    <w:lvl w:ilvl="7">
      <w:numFmt w:val="bullet"/>
      <w:lvlText w:val="•"/>
      <w:lvlJc w:val="left"/>
      <w:pPr>
        <w:ind w:left="7396" w:hanging="425"/>
      </w:pPr>
    </w:lvl>
    <w:lvl w:ilvl="8">
      <w:numFmt w:val="bullet"/>
      <w:lvlText w:val="•"/>
      <w:lvlJc w:val="left"/>
      <w:pPr>
        <w:ind w:left="8313" w:hanging="425"/>
      </w:pPr>
    </w:lvl>
  </w:abstractNum>
  <w:abstractNum w:abstractNumId="10" w15:restartNumberingAfterBreak="0">
    <w:nsid w:val="53D152D8"/>
    <w:multiLevelType w:val="multilevel"/>
    <w:tmpl w:val="036A745E"/>
    <w:lvl w:ilvl="0">
      <w:start w:val="1"/>
      <w:numFmt w:val="decimal"/>
      <w:lvlText w:val="(%1)"/>
      <w:lvlJc w:val="left"/>
      <w:pPr>
        <w:ind w:left="833" w:hanging="492"/>
      </w:pPr>
      <w:rPr>
        <w:rFonts w:ascii="Times New Roman" w:eastAsia="Times New Roman" w:hAnsi="Times New Roman" w:cs="Times New Roman"/>
        <w:color w:val="040404"/>
        <w:sz w:val="22"/>
        <w:szCs w:val="22"/>
      </w:rPr>
    </w:lvl>
    <w:lvl w:ilvl="1">
      <w:numFmt w:val="bullet"/>
      <w:lvlText w:val="•"/>
      <w:lvlJc w:val="left"/>
      <w:pPr>
        <w:ind w:left="1770" w:hanging="492"/>
      </w:pPr>
    </w:lvl>
    <w:lvl w:ilvl="2">
      <w:numFmt w:val="bullet"/>
      <w:lvlText w:val="•"/>
      <w:lvlJc w:val="left"/>
      <w:pPr>
        <w:ind w:left="2701" w:hanging="490"/>
      </w:pPr>
    </w:lvl>
    <w:lvl w:ilvl="3">
      <w:numFmt w:val="bullet"/>
      <w:lvlText w:val="•"/>
      <w:lvlJc w:val="left"/>
      <w:pPr>
        <w:ind w:left="3631" w:hanging="491"/>
      </w:pPr>
    </w:lvl>
    <w:lvl w:ilvl="4">
      <w:numFmt w:val="bullet"/>
      <w:lvlText w:val="•"/>
      <w:lvlJc w:val="left"/>
      <w:pPr>
        <w:ind w:left="4562" w:hanging="492"/>
      </w:pPr>
    </w:lvl>
    <w:lvl w:ilvl="5">
      <w:numFmt w:val="bullet"/>
      <w:lvlText w:val="•"/>
      <w:lvlJc w:val="left"/>
      <w:pPr>
        <w:ind w:left="5493" w:hanging="492"/>
      </w:pPr>
    </w:lvl>
    <w:lvl w:ilvl="6">
      <w:numFmt w:val="bullet"/>
      <w:lvlText w:val="•"/>
      <w:lvlJc w:val="left"/>
      <w:pPr>
        <w:ind w:left="6423" w:hanging="492"/>
      </w:pPr>
    </w:lvl>
    <w:lvl w:ilvl="7">
      <w:numFmt w:val="bullet"/>
      <w:lvlText w:val="•"/>
      <w:lvlJc w:val="left"/>
      <w:pPr>
        <w:ind w:left="7354" w:hanging="492"/>
      </w:pPr>
    </w:lvl>
    <w:lvl w:ilvl="8">
      <w:numFmt w:val="bullet"/>
      <w:lvlText w:val="•"/>
      <w:lvlJc w:val="left"/>
      <w:pPr>
        <w:ind w:left="8285" w:hanging="492"/>
      </w:pPr>
    </w:lvl>
  </w:abstractNum>
  <w:abstractNum w:abstractNumId="11" w15:restartNumberingAfterBreak="0">
    <w:nsid w:val="5B4D6AED"/>
    <w:multiLevelType w:val="multilevel"/>
    <w:tmpl w:val="B18860E4"/>
    <w:lvl w:ilvl="0">
      <w:start w:val="1"/>
      <w:numFmt w:val="decimal"/>
      <w:lvlText w:val="(%1)"/>
      <w:lvlJc w:val="left"/>
      <w:pPr>
        <w:ind w:left="965" w:hanging="492"/>
      </w:pPr>
      <w:rPr>
        <w:rFonts w:ascii="Times New Roman" w:eastAsia="Times New Roman" w:hAnsi="Times New Roman" w:cs="Times New Roman"/>
        <w:color w:val="040404"/>
        <w:sz w:val="22"/>
        <w:szCs w:val="22"/>
      </w:rPr>
    </w:lvl>
    <w:lvl w:ilvl="1">
      <w:numFmt w:val="bullet"/>
      <w:lvlText w:val="•"/>
      <w:lvlJc w:val="left"/>
      <w:pPr>
        <w:ind w:left="1878" w:hanging="490"/>
      </w:pPr>
    </w:lvl>
    <w:lvl w:ilvl="2">
      <w:numFmt w:val="bullet"/>
      <w:lvlText w:val="•"/>
      <w:lvlJc w:val="left"/>
      <w:pPr>
        <w:ind w:left="2797" w:hanging="492"/>
      </w:pPr>
    </w:lvl>
    <w:lvl w:ilvl="3">
      <w:numFmt w:val="bullet"/>
      <w:lvlText w:val="•"/>
      <w:lvlJc w:val="left"/>
      <w:pPr>
        <w:ind w:left="3715" w:hanging="492"/>
      </w:pPr>
    </w:lvl>
    <w:lvl w:ilvl="4">
      <w:numFmt w:val="bullet"/>
      <w:lvlText w:val="•"/>
      <w:lvlJc w:val="left"/>
      <w:pPr>
        <w:ind w:left="4634" w:hanging="492"/>
      </w:pPr>
    </w:lvl>
    <w:lvl w:ilvl="5">
      <w:numFmt w:val="bullet"/>
      <w:lvlText w:val="•"/>
      <w:lvlJc w:val="left"/>
      <w:pPr>
        <w:ind w:left="5553" w:hanging="492"/>
      </w:pPr>
    </w:lvl>
    <w:lvl w:ilvl="6">
      <w:numFmt w:val="bullet"/>
      <w:lvlText w:val="•"/>
      <w:lvlJc w:val="left"/>
      <w:pPr>
        <w:ind w:left="6471" w:hanging="492"/>
      </w:pPr>
    </w:lvl>
    <w:lvl w:ilvl="7">
      <w:numFmt w:val="bullet"/>
      <w:lvlText w:val="•"/>
      <w:lvlJc w:val="left"/>
      <w:pPr>
        <w:ind w:left="7390" w:hanging="492"/>
      </w:pPr>
    </w:lvl>
    <w:lvl w:ilvl="8">
      <w:numFmt w:val="bullet"/>
      <w:lvlText w:val="•"/>
      <w:lvlJc w:val="left"/>
      <w:pPr>
        <w:ind w:left="8309" w:hanging="492"/>
      </w:pPr>
    </w:lvl>
  </w:abstractNum>
  <w:abstractNum w:abstractNumId="12" w15:restartNumberingAfterBreak="0">
    <w:nsid w:val="60544C51"/>
    <w:multiLevelType w:val="multilevel"/>
    <w:tmpl w:val="1780E9E6"/>
    <w:lvl w:ilvl="0">
      <w:start w:val="1"/>
      <w:numFmt w:val="decimal"/>
      <w:lvlText w:val="(%1)"/>
      <w:lvlJc w:val="left"/>
      <w:pPr>
        <w:ind w:left="833" w:hanging="492"/>
      </w:pPr>
      <w:rPr>
        <w:rFonts w:ascii="Times New Roman" w:eastAsia="Times New Roman" w:hAnsi="Times New Roman" w:cs="Times New Roman"/>
        <w:color w:val="040404"/>
        <w:sz w:val="22"/>
        <w:szCs w:val="22"/>
      </w:rPr>
    </w:lvl>
    <w:lvl w:ilvl="1">
      <w:numFmt w:val="bullet"/>
      <w:lvlText w:val="•"/>
      <w:lvlJc w:val="left"/>
      <w:pPr>
        <w:ind w:left="1770" w:hanging="492"/>
      </w:pPr>
    </w:lvl>
    <w:lvl w:ilvl="2">
      <w:numFmt w:val="bullet"/>
      <w:lvlText w:val="•"/>
      <w:lvlJc w:val="left"/>
      <w:pPr>
        <w:ind w:left="2701" w:hanging="490"/>
      </w:pPr>
    </w:lvl>
    <w:lvl w:ilvl="3">
      <w:numFmt w:val="bullet"/>
      <w:lvlText w:val="•"/>
      <w:lvlJc w:val="left"/>
      <w:pPr>
        <w:ind w:left="3631" w:hanging="491"/>
      </w:pPr>
    </w:lvl>
    <w:lvl w:ilvl="4">
      <w:numFmt w:val="bullet"/>
      <w:lvlText w:val="•"/>
      <w:lvlJc w:val="left"/>
      <w:pPr>
        <w:ind w:left="4562" w:hanging="492"/>
      </w:pPr>
    </w:lvl>
    <w:lvl w:ilvl="5">
      <w:numFmt w:val="bullet"/>
      <w:lvlText w:val="•"/>
      <w:lvlJc w:val="left"/>
      <w:pPr>
        <w:ind w:left="5493" w:hanging="492"/>
      </w:pPr>
    </w:lvl>
    <w:lvl w:ilvl="6">
      <w:numFmt w:val="bullet"/>
      <w:lvlText w:val="•"/>
      <w:lvlJc w:val="left"/>
      <w:pPr>
        <w:ind w:left="6423" w:hanging="492"/>
      </w:pPr>
    </w:lvl>
    <w:lvl w:ilvl="7">
      <w:numFmt w:val="bullet"/>
      <w:lvlText w:val="•"/>
      <w:lvlJc w:val="left"/>
      <w:pPr>
        <w:ind w:left="7354" w:hanging="492"/>
      </w:pPr>
    </w:lvl>
    <w:lvl w:ilvl="8">
      <w:numFmt w:val="bullet"/>
      <w:lvlText w:val="•"/>
      <w:lvlJc w:val="left"/>
      <w:pPr>
        <w:ind w:left="8285" w:hanging="492"/>
      </w:pPr>
    </w:lvl>
  </w:abstractNum>
  <w:abstractNum w:abstractNumId="13" w15:restartNumberingAfterBreak="0">
    <w:nsid w:val="60DE7AB2"/>
    <w:multiLevelType w:val="multilevel"/>
    <w:tmpl w:val="8A704CC4"/>
    <w:lvl w:ilvl="0">
      <w:start w:val="1"/>
      <w:numFmt w:val="lowerRoman"/>
      <w:lvlText w:val="%1."/>
      <w:lvlJc w:val="right"/>
      <w:pPr>
        <w:ind w:left="322" w:hanging="322"/>
      </w:pPr>
      <w:rPr>
        <w:sz w:val="24"/>
        <w:szCs w:val="24"/>
      </w:rPr>
    </w:lvl>
    <w:lvl w:ilvl="1">
      <w:start w:val="1"/>
      <w:numFmt w:val="lowerLetter"/>
      <w:lvlText w:val="%2)"/>
      <w:lvlJc w:val="left"/>
      <w:pPr>
        <w:ind w:left="1660" w:hanging="243"/>
      </w:pPr>
      <w:rPr>
        <w:rFonts w:ascii="Times New Roman" w:eastAsia="Times New Roman" w:hAnsi="Times New Roman" w:cs="Times New Roman"/>
        <w:sz w:val="24"/>
        <w:szCs w:val="24"/>
      </w:rPr>
    </w:lvl>
    <w:lvl w:ilvl="2">
      <w:numFmt w:val="bullet"/>
      <w:lvlText w:val="•"/>
      <w:lvlJc w:val="left"/>
      <w:pPr>
        <w:ind w:left="2614" w:hanging="243"/>
      </w:pPr>
    </w:lvl>
    <w:lvl w:ilvl="3">
      <w:numFmt w:val="bullet"/>
      <w:lvlText w:val="•"/>
      <w:lvlJc w:val="left"/>
      <w:pPr>
        <w:ind w:left="3577" w:hanging="243"/>
      </w:pPr>
    </w:lvl>
    <w:lvl w:ilvl="4">
      <w:numFmt w:val="bullet"/>
      <w:lvlText w:val="•"/>
      <w:lvlJc w:val="left"/>
      <w:pPr>
        <w:ind w:left="4540" w:hanging="243"/>
      </w:pPr>
    </w:lvl>
    <w:lvl w:ilvl="5">
      <w:numFmt w:val="bullet"/>
      <w:lvlText w:val="•"/>
      <w:lvlJc w:val="left"/>
      <w:pPr>
        <w:ind w:left="5503" w:hanging="243"/>
      </w:pPr>
    </w:lvl>
    <w:lvl w:ilvl="6">
      <w:numFmt w:val="bullet"/>
      <w:lvlText w:val="•"/>
      <w:lvlJc w:val="left"/>
      <w:pPr>
        <w:ind w:left="6466" w:hanging="242"/>
      </w:pPr>
    </w:lvl>
    <w:lvl w:ilvl="7">
      <w:numFmt w:val="bullet"/>
      <w:lvlText w:val="•"/>
      <w:lvlJc w:val="left"/>
      <w:pPr>
        <w:ind w:left="7429" w:hanging="243"/>
      </w:pPr>
    </w:lvl>
    <w:lvl w:ilvl="8">
      <w:numFmt w:val="bullet"/>
      <w:lvlText w:val="•"/>
      <w:lvlJc w:val="left"/>
      <w:pPr>
        <w:ind w:left="8392" w:hanging="242"/>
      </w:pPr>
    </w:lvl>
  </w:abstractNum>
  <w:abstractNum w:abstractNumId="14" w15:restartNumberingAfterBreak="0">
    <w:nsid w:val="621D4AC2"/>
    <w:multiLevelType w:val="multilevel"/>
    <w:tmpl w:val="8A488AE6"/>
    <w:lvl w:ilvl="0">
      <w:start w:val="1"/>
      <w:numFmt w:val="decimal"/>
      <w:lvlText w:val="(%1)"/>
      <w:lvlJc w:val="left"/>
      <w:pPr>
        <w:ind w:left="965" w:hanging="492"/>
      </w:pPr>
      <w:rPr>
        <w:rFonts w:ascii="Times New Roman" w:eastAsia="Times New Roman" w:hAnsi="Times New Roman" w:cs="Times New Roman"/>
        <w:color w:val="040404"/>
        <w:sz w:val="22"/>
        <w:szCs w:val="22"/>
      </w:rPr>
    </w:lvl>
    <w:lvl w:ilvl="1">
      <w:numFmt w:val="bullet"/>
      <w:lvlText w:val="•"/>
      <w:lvlJc w:val="left"/>
      <w:pPr>
        <w:ind w:left="1878" w:hanging="490"/>
      </w:pPr>
    </w:lvl>
    <w:lvl w:ilvl="2">
      <w:numFmt w:val="bullet"/>
      <w:lvlText w:val="•"/>
      <w:lvlJc w:val="left"/>
      <w:pPr>
        <w:ind w:left="2797" w:hanging="492"/>
      </w:pPr>
    </w:lvl>
    <w:lvl w:ilvl="3">
      <w:numFmt w:val="bullet"/>
      <w:lvlText w:val="•"/>
      <w:lvlJc w:val="left"/>
      <w:pPr>
        <w:ind w:left="3715" w:hanging="492"/>
      </w:pPr>
    </w:lvl>
    <w:lvl w:ilvl="4">
      <w:numFmt w:val="bullet"/>
      <w:lvlText w:val="•"/>
      <w:lvlJc w:val="left"/>
      <w:pPr>
        <w:ind w:left="4634" w:hanging="492"/>
      </w:pPr>
    </w:lvl>
    <w:lvl w:ilvl="5">
      <w:numFmt w:val="bullet"/>
      <w:lvlText w:val="•"/>
      <w:lvlJc w:val="left"/>
      <w:pPr>
        <w:ind w:left="5553" w:hanging="492"/>
      </w:pPr>
    </w:lvl>
    <w:lvl w:ilvl="6">
      <w:numFmt w:val="bullet"/>
      <w:lvlText w:val="•"/>
      <w:lvlJc w:val="left"/>
      <w:pPr>
        <w:ind w:left="6471" w:hanging="492"/>
      </w:pPr>
    </w:lvl>
    <w:lvl w:ilvl="7">
      <w:numFmt w:val="bullet"/>
      <w:lvlText w:val="•"/>
      <w:lvlJc w:val="left"/>
      <w:pPr>
        <w:ind w:left="7390" w:hanging="492"/>
      </w:pPr>
    </w:lvl>
    <w:lvl w:ilvl="8">
      <w:numFmt w:val="bullet"/>
      <w:lvlText w:val="•"/>
      <w:lvlJc w:val="left"/>
      <w:pPr>
        <w:ind w:left="8309" w:hanging="492"/>
      </w:pPr>
    </w:lvl>
  </w:abstractNum>
  <w:abstractNum w:abstractNumId="15" w15:restartNumberingAfterBreak="0">
    <w:nsid w:val="6C9A2817"/>
    <w:multiLevelType w:val="multilevel"/>
    <w:tmpl w:val="48AEAAC8"/>
    <w:lvl w:ilvl="0">
      <w:start w:val="1"/>
      <w:numFmt w:val="decimal"/>
      <w:lvlText w:val="(%1)"/>
      <w:lvlJc w:val="left"/>
      <w:pPr>
        <w:ind w:left="113" w:hanging="329"/>
      </w:pPr>
      <w:rPr>
        <w:rFonts w:ascii="Times New Roman" w:eastAsia="Times New Roman" w:hAnsi="Times New Roman" w:cs="Times New Roman"/>
        <w:sz w:val="24"/>
        <w:szCs w:val="24"/>
      </w:rPr>
    </w:lvl>
    <w:lvl w:ilvl="1">
      <w:numFmt w:val="bullet"/>
      <w:lvlText w:val="•"/>
      <w:lvlJc w:val="left"/>
      <w:pPr>
        <w:ind w:left="1122" w:hanging="328"/>
      </w:pPr>
    </w:lvl>
    <w:lvl w:ilvl="2">
      <w:numFmt w:val="bullet"/>
      <w:lvlText w:val="•"/>
      <w:lvlJc w:val="left"/>
      <w:pPr>
        <w:ind w:left="2125" w:hanging="329"/>
      </w:pPr>
    </w:lvl>
    <w:lvl w:ilvl="3">
      <w:numFmt w:val="bullet"/>
      <w:lvlText w:val="•"/>
      <w:lvlJc w:val="left"/>
      <w:pPr>
        <w:ind w:left="3127" w:hanging="329"/>
      </w:pPr>
    </w:lvl>
    <w:lvl w:ilvl="4">
      <w:numFmt w:val="bullet"/>
      <w:lvlText w:val="•"/>
      <w:lvlJc w:val="left"/>
      <w:pPr>
        <w:ind w:left="4130" w:hanging="329"/>
      </w:pPr>
    </w:lvl>
    <w:lvl w:ilvl="5">
      <w:numFmt w:val="bullet"/>
      <w:lvlText w:val="•"/>
      <w:lvlJc w:val="left"/>
      <w:pPr>
        <w:ind w:left="5133" w:hanging="329"/>
      </w:pPr>
    </w:lvl>
    <w:lvl w:ilvl="6">
      <w:numFmt w:val="bullet"/>
      <w:lvlText w:val="•"/>
      <w:lvlJc w:val="left"/>
      <w:pPr>
        <w:ind w:left="6135" w:hanging="329"/>
      </w:pPr>
    </w:lvl>
    <w:lvl w:ilvl="7">
      <w:numFmt w:val="bullet"/>
      <w:lvlText w:val="•"/>
      <w:lvlJc w:val="left"/>
      <w:pPr>
        <w:ind w:left="7138" w:hanging="329"/>
      </w:pPr>
    </w:lvl>
    <w:lvl w:ilvl="8">
      <w:numFmt w:val="bullet"/>
      <w:lvlText w:val="•"/>
      <w:lvlJc w:val="left"/>
      <w:pPr>
        <w:ind w:left="8141" w:hanging="329"/>
      </w:pPr>
    </w:lvl>
  </w:abstractNum>
  <w:num w:numId="1" w16cid:durableId="1259829918">
    <w:abstractNumId w:val="14"/>
  </w:num>
  <w:num w:numId="2" w16cid:durableId="1955364671">
    <w:abstractNumId w:val="1"/>
  </w:num>
  <w:num w:numId="3" w16cid:durableId="23294514">
    <w:abstractNumId w:val="3"/>
  </w:num>
  <w:num w:numId="4" w16cid:durableId="678116944">
    <w:abstractNumId w:val="7"/>
  </w:num>
  <w:num w:numId="5" w16cid:durableId="1107502111">
    <w:abstractNumId w:val="11"/>
  </w:num>
  <w:num w:numId="6" w16cid:durableId="1044133084">
    <w:abstractNumId w:val="2"/>
  </w:num>
  <w:num w:numId="7" w16cid:durableId="1290360351">
    <w:abstractNumId w:val="0"/>
  </w:num>
  <w:num w:numId="8" w16cid:durableId="649598287">
    <w:abstractNumId w:val="10"/>
  </w:num>
  <w:num w:numId="9" w16cid:durableId="393359763">
    <w:abstractNumId w:val="12"/>
  </w:num>
  <w:num w:numId="10" w16cid:durableId="2018582480">
    <w:abstractNumId w:val="4"/>
  </w:num>
  <w:num w:numId="11" w16cid:durableId="292760392">
    <w:abstractNumId w:val="5"/>
  </w:num>
  <w:num w:numId="12" w16cid:durableId="429207904">
    <w:abstractNumId w:val="9"/>
  </w:num>
  <w:num w:numId="13" w16cid:durableId="1652951866">
    <w:abstractNumId w:val="6"/>
  </w:num>
  <w:num w:numId="14" w16cid:durableId="531695218">
    <w:abstractNumId w:val="8"/>
  </w:num>
  <w:num w:numId="15" w16cid:durableId="1029725948">
    <w:abstractNumId w:val="15"/>
  </w:num>
  <w:num w:numId="16" w16cid:durableId="5330819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2B"/>
    <w:rsid w:val="004504BB"/>
    <w:rsid w:val="00487D5D"/>
    <w:rsid w:val="009F512B"/>
    <w:rsid w:val="00C614D5"/>
    <w:rsid w:val="00D3166C"/>
    <w:rsid w:val="00EA0593"/>
    <w:rsid w:val="00F821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CF3DF"/>
  <w15:docId w15:val="{C6C8CD36-A3B9-47B6-802F-F9CACF5D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C07"/>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DD0BB5"/>
    <w:pPr>
      <w:tabs>
        <w:tab w:val="center" w:pos="4320"/>
        <w:tab w:val="right" w:pos="8640"/>
      </w:tabs>
    </w:pPr>
    <w:rPr>
      <w:lang w:val="x-none" w:eastAsia="x-none"/>
    </w:rPr>
  </w:style>
  <w:style w:type="paragraph" w:styleId="Footer">
    <w:name w:val="footer"/>
    <w:basedOn w:val="Normal"/>
    <w:link w:val="FooterChar"/>
    <w:uiPriority w:val="99"/>
    <w:rsid w:val="00DD0BB5"/>
    <w:pPr>
      <w:tabs>
        <w:tab w:val="center" w:pos="4320"/>
        <w:tab w:val="right" w:pos="8640"/>
      </w:tabs>
    </w:pPr>
    <w:rPr>
      <w:lang w:val="x-none" w:eastAsia="x-none"/>
    </w:rPr>
  </w:style>
  <w:style w:type="character" w:customStyle="1" w:styleId="HeaderChar">
    <w:name w:val="Header Char"/>
    <w:link w:val="Header"/>
    <w:uiPriority w:val="99"/>
    <w:rsid w:val="00870AE0"/>
    <w:rPr>
      <w:sz w:val="24"/>
      <w:szCs w:val="24"/>
    </w:rPr>
  </w:style>
  <w:style w:type="paragraph" w:styleId="BalloonText">
    <w:name w:val="Balloon Text"/>
    <w:basedOn w:val="Normal"/>
    <w:link w:val="BalloonTextChar"/>
    <w:rsid w:val="00870AE0"/>
    <w:rPr>
      <w:rFonts w:ascii="Tahoma" w:hAnsi="Tahoma"/>
      <w:sz w:val="16"/>
      <w:szCs w:val="16"/>
      <w:lang w:val="x-none" w:eastAsia="x-none"/>
    </w:rPr>
  </w:style>
  <w:style w:type="character" w:customStyle="1" w:styleId="BalloonTextChar">
    <w:name w:val="Balloon Text Char"/>
    <w:link w:val="BalloonText"/>
    <w:rsid w:val="00870AE0"/>
    <w:rPr>
      <w:rFonts w:ascii="Tahoma" w:hAnsi="Tahoma" w:cs="Tahoma"/>
      <w:sz w:val="16"/>
      <w:szCs w:val="16"/>
    </w:rPr>
  </w:style>
  <w:style w:type="character" w:customStyle="1" w:styleId="FooterChar">
    <w:name w:val="Footer Char"/>
    <w:link w:val="Footer"/>
    <w:uiPriority w:val="99"/>
    <w:rsid w:val="00870AE0"/>
    <w:rPr>
      <w:sz w:val="24"/>
      <w:szCs w:val="24"/>
    </w:rPr>
  </w:style>
  <w:style w:type="paragraph" w:styleId="FootnoteText">
    <w:name w:val="footnote text"/>
    <w:basedOn w:val="Normal"/>
    <w:link w:val="FootnoteTextChar"/>
    <w:rsid w:val="00E31378"/>
    <w:rPr>
      <w:sz w:val="20"/>
      <w:szCs w:val="20"/>
    </w:rPr>
  </w:style>
  <w:style w:type="character" w:customStyle="1" w:styleId="FootnoteTextChar">
    <w:name w:val="Footnote Text Char"/>
    <w:basedOn w:val="DefaultParagraphFont"/>
    <w:link w:val="FootnoteText"/>
    <w:rsid w:val="00E31378"/>
  </w:style>
  <w:style w:type="character" w:styleId="FootnoteReference">
    <w:name w:val="footnote reference"/>
    <w:rsid w:val="00E31378"/>
    <w:rPr>
      <w:vertAlign w:val="superscript"/>
    </w:rPr>
  </w:style>
  <w:style w:type="table" w:styleId="TableGrid">
    <w:name w:val="Table Grid"/>
    <w:basedOn w:val="TableNormal"/>
    <w:rsid w:val="00C84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079F"/>
    <w:rPr>
      <w:color w:val="0000FF"/>
      <w:u w:val="single"/>
    </w:rPr>
  </w:style>
  <w:style w:type="paragraph" w:styleId="ListParagraph">
    <w:name w:val="List Paragraph"/>
    <w:basedOn w:val="Normal"/>
    <w:uiPriority w:val="1"/>
    <w:qFormat/>
    <w:rsid w:val="00095EEA"/>
    <w:pPr>
      <w:widowControl w:val="0"/>
      <w:autoSpaceDE w:val="0"/>
      <w:autoSpaceDN w:val="0"/>
      <w:ind w:left="965" w:hanging="493"/>
    </w:pPr>
    <w:rPr>
      <w:rFonts w:ascii="Calibri" w:eastAsia="Calibri" w:hAnsi="Calibri" w:cs="Calibri"/>
      <w:sz w:val="22"/>
      <w:szCs w:val="22"/>
      <w:lang w:val="ro-RO" w:eastAsia="ro-RO" w:bidi="ro-RO"/>
    </w:rPr>
  </w:style>
  <w:style w:type="character" w:styleId="UnresolvedMention">
    <w:name w:val="Unresolved Mention"/>
    <w:basedOn w:val="DefaultParagraphFont"/>
    <w:uiPriority w:val="99"/>
    <w:semiHidden/>
    <w:unhideWhenUsed/>
    <w:rsid w:val="0017615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susp@atlas.usv.ro" TargetMode="External"/><Relationship Id="rId1" Type="http://schemas.openxmlformats.org/officeDocument/2006/relationships/hyperlink" Target="http://www.fig.usv.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USPh4ShCAawgj2n1h246v4tNg==">AMUW2mV2vKZhiLnGHfCJ0QDU1SzUgBM8xauVstBYyRQik1DBTgp0RZnMpD64BFfAPuAQzjjm5xPVJEtR0eTlud1SEgqSMPXJ+8xdVwMsTRoqc4U6TAaH5+JSRXGxZmXc688r9YsXiZap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1890</Words>
  <Characters>10777</Characters>
  <Application>Microsoft Office Word</Application>
  <DocSecurity>0</DocSecurity>
  <Lines>89</Lines>
  <Paragraphs>25</Paragraphs>
  <ScaleCrop>false</ScaleCrop>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Vasilii Gutu</cp:lastModifiedBy>
  <cp:revision>3</cp:revision>
  <dcterms:created xsi:type="dcterms:W3CDTF">2024-04-08T18:04:00Z</dcterms:created>
  <dcterms:modified xsi:type="dcterms:W3CDTF">2024-04-09T08:57:00Z</dcterms:modified>
</cp:coreProperties>
</file>